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3F066" w14:textId="356BF2CA" w:rsidR="00575FD0" w:rsidRPr="00CB717E" w:rsidRDefault="00E87785" w:rsidP="12840C1F">
      <w:pPr>
        <w:spacing w:before="60" w:after="60" w:line="264" w:lineRule="auto"/>
        <w:ind w:left="3"/>
        <w:jc w:val="center"/>
        <w:rPr>
          <w:rFonts w:cs="Calibri"/>
          <w:b/>
          <w:bCs/>
          <w:sz w:val="28"/>
          <w:szCs w:val="28"/>
        </w:rPr>
      </w:pPr>
      <w:bookmarkStart w:id="0" w:name="_Hlk146011601"/>
      <w:r w:rsidRPr="00CB717E">
        <w:rPr>
          <w:rFonts w:cs="Calibri"/>
          <w:b/>
          <w:bCs/>
          <w:sz w:val="28"/>
          <w:szCs w:val="28"/>
        </w:rPr>
        <w:t xml:space="preserve">IL </w:t>
      </w:r>
      <w:r w:rsidR="3B7C9CB3" w:rsidRPr="00CB717E">
        <w:rPr>
          <w:rFonts w:cs="Calibri"/>
          <w:b/>
          <w:bCs/>
          <w:sz w:val="28"/>
          <w:szCs w:val="28"/>
        </w:rPr>
        <w:t>SINODO</w:t>
      </w:r>
      <w:r w:rsidR="1A356E24" w:rsidRPr="00CB717E">
        <w:rPr>
          <w:rFonts w:cs="Calibri"/>
          <w:b/>
          <w:bCs/>
          <w:sz w:val="28"/>
          <w:szCs w:val="28"/>
        </w:rPr>
        <w:t xml:space="preserve"> </w:t>
      </w:r>
      <w:r w:rsidR="15AA720A" w:rsidRPr="00CB717E">
        <w:rPr>
          <w:rFonts w:cs="Calibri"/>
          <w:b/>
          <w:bCs/>
          <w:sz w:val="28"/>
          <w:szCs w:val="28"/>
        </w:rPr>
        <w:t xml:space="preserve">RIDUCE E COMPENSA LE PROPRIE EMISSIONI DI CO2 </w:t>
      </w:r>
      <w:bookmarkStart w:id="1" w:name="_Hlk146011521"/>
      <w:r w:rsidR="15AA720A" w:rsidRPr="00CB717E">
        <w:rPr>
          <w:rFonts w:cs="Calibri"/>
          <w:b/>
          <w:bCs/>
          <w:sz w:val="28"/>
          <w:szCs w:val="28"/>
        </w:rPr>
        <w:t>CON IL PROGETTO</w:t>
      </w:r>
      <w:r w:rsidR="3B7C9CB3" w:rsidRPr="00CB717E">
        <w:rPr>
          <w:rFonts w:cs="Calibri"/>
          <w:b/>
          <w:bCs/>
          <w:sz w:val="28"/>
          <w:szCs w:val="28"/>
        </w:rPr>
        <w:t xml:space="preserve"> IMPATTO ZERO</w:t>
      </w:r>
      <w:r w:rsidR="359A3871" w:rsidRPr="00CB717E">
        <w:rPr>
          <w:rFonts w:cs="Calibri"/>
          <w:b/>
          <w:bCs/>
          <w:sz w:val="28"/>
          <w:szCs w:val="28"/>
        </w:rPr>
        <w:t xml:space="preserve"> DI LIFEGATE</w:t>
      </w:r>
    </w:p>
    <w:bookmarkEnd w:id="0"/>
    <w:bookmarkEnd w:id="1"/>
    <w:p w14:paraId="23FA81F3" w14:textId="77777777" w:rsidR="00575FD0" w:rsidRDefault="00575FD0" w:rsidP="0049613E">
      <w:pPr>
        <w:spacing w:before="60" w:after="60" w:line="264" w:lineRule="auto"/>
        <w:ind w:left="3"/>
        <w:jc w:val="both"/>
        <w:rPr>
          <w:rFonts w:cs="Calibri"/>
        </w:rPr>
      </w:pPr>
    </w:p>
    <w:p w14:paraId="5C581BB8" w14:textId="2C57AA88" w:rsidR="00575FD0" w:rsidRDefault="3B7C9CB3" w:rsidP="00CB717E">
      <w:pPr>
        <w:spacing w:before="60" w:after="60" w:line="264" w:lineRule="auto"/>
        <w:ind w:left="3"/>
        <w:jc w:val="both"/>
        <w:rPr>
          <w:rFonts w:cs="Calibri"/>
        </w:rPr>
      </w:pPr>
      <w:r w:rsidRPr="12840C1F">
        <w:rPr>
          <w:rFonts w:cs="Calibri"/>
        </w:rPr>
        <w:t>Il Sinodo è consapevole dell’urgenza del riscaldamento globale e per questo ha deciso di neutralizzare il proprio bilancio ambientale</w:t>
      </w:r>
      <w:r w:rsidR="1640580A" w:rsidRPr="12840C1F">
        <w:rPr>
          <w:rFonts w:cs="Calibri"/>
        </w:rPr>
        <w:t xml:space="preserve"> in termini di emissioni di gas a effetto serra</w:t>
      </w:r>
      <w:r w:rsidRPr="12840C1F">
        <w:rPr>
          <w:rFonts w:cs="Calibri"/>
        </w:rPr>
        <w:t>.</w:t>
      </w:r>
    </w:p>
    <w:p w14:paraId="2F0DEB4D" w14:textId="77777777" w:rsidR="00CD376E" w:rsidRPr="00BE5C68" w:rsidRDefault="00CD376E" w:rsidP="00CB717E">
      <w:pPr>
        <w:spacing w:before="60" w:after="60" w:line="264" w:lineRule="auto"/>
        <w:ind w:left="3"/>
        <w:jc w:val="both"/>
        <w:rPr>
          <w:rFonts w:cs="Calibri"/>
          <w:b/>
          <w:sz w:val="24"/>
        </w:rPr>
      </w:pPr>
      <w:r w:rsidRPr="00BE5C68">
        <w:rPr>
          <w:rFonts w:cs="Calibri"/>
          <w:b/>
          <w:sz w:val="24"/>
        </w:rPr>
        <w:t>Cosa significa nel concreto?</w:t>
      </w:r>
    </w:p>
    <w:p w14:paraId="4408C296" w14:textId="71BFE2E2" w:rsidR="00575FD0" w:rsidRDefault="122F6CB1" w:rsidP="00CB717E">
      <w:pPr>
        <w:spacing w:before="60" w:after="60" w:line="264" w:lineRule="auto"/>
        <w:ind w:left="3"/>
        <w:jc w:val="both"/>
        <w:rPr>
          <w:rFonts w:cs="Calibri"/>
        </w:rPr>
      </w:pPr>
      <w:r w:rsidRPr="0D430DEE">
        <w:rPr>
          <w:rFonts w:cs="Calibri"/>
        </w:rPr>
        <w:t>L'adesione del Sinodo al progetto</w:t>
      </w:r>
      <w:r w:rsidR="3B7C9CB3" w:rsidRPr="0D430DEE">
        <w:rPr>
          <w:rFonts w:cs="Calibri"/>
        </w:rPr>
        <w:t xml:space="preserve"> </w:t>
      </w:r>
      <w:r w:rsidR="3B7C9CB3" w:rsidRPr="0D430DEE">
        <w:rPr>
          <w:rFonts w:cs="Calibri"/>
          <w:b/>
          <w:bCs/>
          <w:i/>
          <w:iCs/>
        </w:rPr>
        <w:t>I</w:t>
      </w:r>
      <w:r w:rsidR="74D0C7C9" w:rsidRPr="0D430DEE">
        <w:rPr>
          <w:rFonts w:cs="Calibri"/>
          <w:b/>
          <w:bCs/>
          <w:i/>
          <w:iCs/>
        </w:rPr>
        <w:t xml:space="preserve">mpatto </w:t>
      </w:r>
      <w:r w:rsidR="3B7C9CB3" w:rsidRPr="0D430DEE">
        <w:rPr>
          <w:rFonts w:cs="Calibri"/>
          <w:b/>
          <w:bCs/>
          <w:i/>
          <w:iCs/>
        </w:rPr>
        <w:t>Z</w:t>
      </w:r>
      <w:r w:rsidR="74D0C7C9" w:rsidRPr="0D430DEE">
        <w:rPr>
          <w:rFonts w:cs="Calibri"/>
          <w:b/>
          <w:bCs/>
          <w:i/>
          <w:iCs/>
        </w:rPr>
        <w:t>ero</w:t>
      </w:r>
      <w:r w:rsidR="6748A1D7" w:rsidRPr="0D430DEE">
        <w:rPr>
          <w:rFonts w:cs="Calibri"/>
        </w:rPr>
        <w:t xml:space="preserve"> di </w:t>
      </w:r>
      <w:r w:rsidR="6748A1D7" w:rsidRPr="0D430DEE">
        <w:rPr>
          <w:rFonts w:cs="Calibri"/>
          <w:b/>
          <w:bCs/>
          <w:i/>
          <w:iCs/>
        </w:rPr>
        <w:t>LifeGate</w:t>
      </w:r>
      <w:r w:rsidR="6748A1D7" w:rsidRPr="0D430DEE">
        <w:rPr>
          <w:rFonts w:cs="Calibri"/>
        </w:rPr>
        <w:t xml:space="preserve"> ha</w:t>
      </w:r>
      <w:r w:rsidR="5AE418AF" w:rsidRPr="0D430DEE">
        <w:rPr>
          <w:rFonts w:cs="Calibri"/>
        </w:rPr>
        <w:t xml:space="preserve"> previsto un percorso di </w:t>
      </w:r>
      <w:r w:rsidR="3B7C9CB3" w:rsidRPr="0D430DEE">
        <w:rPr>
          <w:rFonts w:cs="Calibri"/>
        </w:rPr>
        <w:t>3 step:</w:t>
      </w:r>
    </w:p>
    <w:p w14:paraId="1F1DD7A0" w14:textId="2B215872" w:rsidR="00575FD0" w:rsidRPr="00BE5C68" w:rsidRDefault="3B7C9CB3" w:rsidP="00CB717E">
      <w:pPr>
        <w:pStyle w:val="Paragrafoelenco"/>
        <w:numPr>
          <w:ilvl w:val="0"/>
          <w:numId w:val="2"/>
        </w:numPr>
        <w:spacing w:before="60" w:after="60" w:line="264" w:lineRule="auto"/>
        <w:ind w:left="357" w:hanging="357"/>
        <w:jc w:val="both"/>
        <w:rPr>
          <w:rFonts w:cs="Calibri"/>
        </w:rPr>
      </w:pPr>
      <w:r w:rsidRPr="0D430DEE">
        <w:rPr>
          <w:rFonts w:cs="Calibri"/>
          <w:b/>
          <w:bCs/>
        </w:rPr>
        <w:t>Quantificare le emissioni di CO</w:t>
      </w:r>
      <w:r w:rsidRPr="0D430DEE">
        <w:rPr>
          <w:rFonts w:cs="Calibri"/>
          <w:b/>
          <w:bCs/>
          <w:vertAlign w:val="subscript"/>
        </w:rPr>
        <w:t xml:space="preserve">2 </w:t>
      </w:r>
      <w:r w:rsidRPr="0D430DEE">
        <w:rPr>
          <w:rFonts w:cs="Calibri"/>
        </w:rPr>
        <w:t xml:space="preserve">immesse </w:t>
      </w:r>
      <w:r w:rsidR="5A07677A" w:rsidRPr="0D430DEE">
        <w:rPr>
          <w:rFonts w:cs="Calibri"/>
        </w:rPr>
        <w:t>nell’</w:t>
      </w:r>
      <w:r w:rsidRPr="0D430DEE">
        <w:rPr>
          <w:rFonts w:cs="Calibri"/>
        </w:rPr>
        <w:t xml:space="preserve">atmosfera </w:t>
      </w:r>
      <w:r w:rsidR="1640580A" w:rsidRPr="0D430DEE">
        <w:rPr>
          <w:rFonts w:cs="Calibri"/>
        </w:rPr>
        <w:t>per lo svolgimento di</w:t>
      </w:r>
      <w:r w:rsidRPr="0D430DEE">
        <w:rPr>
          <w:rFonts w:cs="Calibri"/>
        </w:rPr>
        <w:t xml:space="preserve"> tutte le attività. </w:t>
      </w:r>
      <w:r w:rsidR="6B21FDDB" w:rsidRPr="0D430DEE">
        <w:rPr>
          <w:rFonts w:cs="Calibri"/>
        </w:rPr>
        <w:t xml:space="preserve">L'indicatore calcolato è il GWP (Global Warming </w:t>
      </w:r>
      <w:proofErr w:type="spellStart"/>
      <w:r w:rsidR="6B21FDDB" w:rsidRPr="0D430DEE">
        <w:rPr>
          <w:rFonts w:cs="Calibri"/>
        </w:rPr>
        <w:t>Potential</w:t>
      </w:r>
      <w:proofErr w:type="spellEnd"/>
      <w:r w:rsidR="6B21FDDB" w:rsidRPr="0D430DEE">
        <w:rPr>
          <w:rFonts w:cs="Calibri"/>
        </w:rPr>
        <w:t>, espresso in kgCO</w:t>
      </w:r>
      <w:r w:rsidR="6B21FDDB" w:rsidRPr="0D430DEE">
        <w:rPr>
          <w:rFonts w:cs="Calibri"/>
          <w:vertAlign w:val="subscript"/>
        </w:rPr>
        <w:t>2eq</w:t>
      </w:r>
      <w:r w:rsidR="6B21FDDB" w:rsidRPr="0D430DEE">
        <w:rPr>
          <w:rFonts w:cs="Calibri"/>
        </w:rPr>
        <w:t>), fondamentale per decidere le strategie di riduzione e compensazione di tali emissioni.</w:t>
      </w:r>
    </w:p>
    <w:p w14:paraId="56E5D483" w14:textId="4184902A" w:rsidR="00575FD0" w:rsidRPr="001B3927" w:rsidRDefault="1640580A" w:rsidP="00CB717E">
      <w:pPr>
        <w:pStyle w:val="Paragrafoelenco"/>
        <w:numPr>
          <w:ilvl w:val="0"/>
          <w:numId w:val="2"/>
        </w:numPr>
        <w:spacing w:before="60" w:after="60" w:line="264" w:lineRule="auto"/>
        <w:ind w:left="357" w:hanging="357"/>
        <w:jc w:val="both"/>
        <w:rPr>
          <w:rFonts w:ascii="Times New Roman" w:hAnsi="Times New Roman"/>
          <w:sz w:val="24"/>
          <w:szCs w:val="24"/>
          <w:lang w:eastAsia="it-IT"/>
        </w:rPr>
      </w:pPr>
      <w:r w:rsidRPr="12840C1F">
        <w:rPr>
          <w:rFonts w:cs="Calibri"/>
          <w:b/>
          <w:bCs/>
        </w:rPr>
        <w:t xml:space="preserve">Ridurre le </w:t>
      </w:r>
      <w:r w:rsidR="3B7C9CB3" w:rsidRPr="12840C1F">
        <w:rPr>
          <w:rFonts w:cs="Calibri"/>
          <w:b/>
          <w:bCs/>
        </w:rPr>
        <w:t>emissioni di CO</w:t>
      </w:r>
      <w:r w:rsidR="3B7C9CB3" w:rsidRPr="12840C1F">
        <w:rPr>
          <w:rFonts w:cs="Calibri"/>
          <w:b/>
          <w:bCs/>
          <w:vertAlign w:val="subscript"/>
        </w:rPr>
        <w:t>2</w:t>
      </w:r>
      <w:r w:rsidR="3B7C9CB3" w:rsidRPr="001B3927">
        <w:rPr>
          <w:rFonts w:cs="Calibri"/>
        </w:rPr>
        <w:t xml:space="preserve"> </w:t>
      </w:r>
      <w:r w:rsidRPr="001B3927">
        <w:rPr>
          <w:rFonts w:cs="Calibri"/>
        </w:rPr>
        <w:t xml:space="preserve">del Sinodo </w:t>
      </w:r>
      <w:r w:rsidR="3B7C9CB3" w:rsidRPr="001B3927">
        <w:rPr>
          <w:rFonts w:cs="Calibri"/>
        </w:rPr>
        <w:t xml:space="preserve">attraverso strategie di ottimizzazione delle </w:t>
      </w:r>
      <w:r w:rsidR="40E1FF31" w:rsidRPr="001B3927">
        <w:rPr>
          <w:rFonts w:cs="Calibri"/>
        </w:rPr>
        <w:t>risorse e riduzione dei consumi</w:t>
      </w:r>
      <w:r w:rsidR="3692E19D" w:rsidRPr="001B3927">
        <w:rPr>
          <w:rFonts w:cs="Calibri"/>
        </w:rPr>
        <w:t xml:space="preserve"> e delle materie prime </w:t>
      </w:r>
      <w:r w:rsidR="340CD41D">
        <w:rPr>
          <w:rFonts w:cs="Calibri"/>
        </w:rPr>
        <w:t>(</w:t>
      </w:r>
      <w:r w:rsidR="3692E19D" w:rsidRPr="001B3927">
        <w:rPr>
          <w:rFonts w:cs="Calibri"/>
        </w:rPr>
        <w:t xml:space="preserve">ad es. ottimizzare la logistica, </w:t>
      </w:r>
      <w:r w:rsidR="23A25686" w:rsidRPr="001B3927">
        <w:rPr>
          <w:rFonts w:cs="Calibri"/>
        </w:rPr>
        <w:t xml:space="preserve">scegliere energia prodotta da fonti rinnovabili, </w:t>
      </w:r>
      <w:r w:rsidR="3692E19D" w:rsidRPr="001B3927">
        <w:rPr>
          <w:rFonts w:cs="Calibri"/>
        </w:rPr>
        <w:t xml:space="preserve">realizzare un evento </w:t>
      </w:r>
      <w:proofErr w:type="spellStart"/>
      <w:r w:rsidR="3692E19D" w:rsidRPr="001B3927">
        <w:rPr>
          <w:rFonts w:cs="Calibri"/>
        </w:rPr>
        <w:t>plastic</w:t>
      </w:r>
      <w:proofErr w:type="spellEnd"/>
      <w:r w:rsidR="3692E19D" w:rsidRPr="001B3927">
        <w:rPr>
          <w:rFonts w:cs="Calibri"/>
        </w:rPr>
        <w:t xml:space="preserve"> free, eliminare l</w:t>
      </w:r>
      <w:r w:rsidR="7C2FA357" w:rsidRPr="001B3927">
        <w:rPr>
          <w:rFonts w:cs="Calibri"/>
        </w:rPr>
        <w:t>o spreco di</w:t>
      </w:r>
      <w:r w:rsidR="3692E19D" w:rsidRPr="001B3927">
        <w:rPr>
          <w:rFonts w:cs="Calibri"/>
        </w:rPr>
        <w:t xml:space="preserve"> risorse, </w:t>
      </w:r>
      <w:r w:rsidR="5391903B" w:rsidRPr="001B3927">
        <w:rPr>
          <w:rFonts w:cs="Calibri"/>
        </w:rPr>
        <w:t xml:space="preserve">scegliere una dieta a bassa intensità carbonica per i pasti, </w:t>
      </w:r>
      <w:r w:rsidR="3692E19D" w:rsidRPr="001B3927">
        <w:rPr>
          <w:rFonts w:cs="Calibri"/>
        </w:rPr>
        <w:t>la rinuncia agli inviti cartacei</w:t>
      </w:r>
      <w:r w:rsidR="7C2FA357" w:rsidRPr="001B3927">
        <w:rPr>
          <w:rFonts w:cs="Calibri"/>
        </w:rPr>
        <w:t xml:space="preserve">, </w:t>
      </w:r>
      <w:r w:rsidR="561D8A18" w:rsidRPr="001B3927">
        <w:rPr>
          <w:rFonts w:cs="Calibri"/>
        </w:rPr>
        <w:t>l</w:t>
      </w:r>
      <w:r w:rsidR="7C2FA357" w:rsidRPr="001B3927">
        <w:rPr>
          <w:rFonts w:cs="Calibri"/>
        </w:rPr>
        <w:t>a scelta di utilizzare solo carta riciclata e proveniente da filiera certificata</w:t>
      </w:r>
      <w:r w:rsidR="1818D9AF" w:rsidRPr="001B3927">
        <w:rPr>
          <w:rFonts w:cs="Calibri"/>
        </w:rPr>
        <w:t xml:space="preserve"> ecc.</w:t>
      </w:r>
      <w:r w:rsidR="7C2FA357" w:rsidRPr="001B3927">
        <w:rPr>
          <w:rFonts w:cs="Calibri"/>
        </w:rPr>
        <w:t>).</w:t>
      </w:r>
      <w:r w:rsidR="40E1FF31" w:rsidRPr="001B3927">
        <w:rPr>
          <w:rFonts w:cs="Calibri"/>
        </w:rPr>
        <w:t xml:space="preserve"> Al termine del percorso di riduzione rimane </w:t>
      </w:r>
      <w:r w:rsidR="0872CBBC">
        <w:rPr>
          <w:rFonts w:cs="Calibri"/>
        </w:rPr>
        <w:t xml:space="preserve">comunque </w:t>
      </w:r>
      <w:r w:rsidR="40E1FF31" w:rsidRPr="001B3927">
        <w:rPr>
          <w:rFonts w:cs="Calibri"/>
        </w:rPr>
        <w:t>una quota di emissioni residue che costituisce il proprio “debito” di carbonio.</w:t>
      </w:r>
    </w:p>
    <w:p w14:paraId="482CAA88" w14:textId="421BA0D4" w:rsidR="00397AE7" w:rsidRPr="00397AE7" w:rsidRDefault="1640580A" w:rsidP="00CB717E">
      <w:pPr>
        <w:pStyle w:val="Paragrafoelenco"/>
        <w:numPr>
          <w:ilvl w:val="0"/>
          <w:numId w:val="2"/>
        </w:numPr>
        <w:spacing w:before="60" w:after="60" w:line="264" w:lineRule="auto"/>
        <w:ind w:left="357" w:hanging="357"/>
        <w:jc w:val="both"/>
        <w:rPr>
          <w:rFonts w:cs="Calibri"/>
        </w:rPr>
      </w:pPr>
      <w:r w:rsidRPr="0D430DEE">
        <w:rPr>
          <w:rFonts w:cs="Calibri"/>
          <w:b/>
          <w:bCs/>
        </w:rPr>
        <w:t>C</w:t>
      </w:r>
      <w:r w:rsidR="3B7C9CB3" w:rsidRPr="0D430DEE">
        <w:rPr>
          <w:rFonts w:cs="Calibri"/>
          <w:b/>
          <w:bCs/>
        </w:rPr>
        <w:t>ompensa</w:t>
      </w:r>
      <w:r w:rsidRPr="0D430DEE">
        <w:rPr>
          <w:rFonts w:cs="Calibri"/>
          <w:b/>
          <w:bCs/>
        </w:rPr>
        <w:t>re</w:t>
      </w:r>
      <w:r w:rsidR="3B7C9CB3" w:rsidRPr="0D430DEE">
        <w:rPr>
          <w:rFonts w:cs="Calibri"/>
          <w:b/>
          <w:bCs/>
        </w:rPr>
        <w:t xml:space="preserve"> l</w:t>
      </w:r>
      <w:r w:rsidRPr="0D430DEE">
        <w:rPr>
          <w:rFonts w:cs="Calibri"/>
          <w:b/>
          <w:bCs/>
        </w:rPr>
        <w:t xml:space="preserve">e emissioni di </w:t>
      </w:r>
      <w:r w:rsidR="3B7C9CB3" w:rsidRPr="0D430DEE">
        <w:rPr>
          <w:rFonts w:cs="Calibri"/>
          <w:b/>
          <w:bCs/>
        </w:rPr>
        <w:t>CO</w:t>
      </w:r>
      <w:r w:rsidR="3B7C9CB3" w:rsidRPr="0D430DEE">
        <w:rPr>
          <w:rFonts w:cs="Calibri"/>
          <w:b/>
          <w:bCs/>
          <w:vertAlign w:val="subscript"/>
        </w:rPr>
        <w:t>2</w:t>
      </w:r>
      <w:r w:rsidR="3B7C9CB3" w:rsidRPr="0D430DEE">
        <w:rPr>
          <w:rFonts w:cs="Calibri"/>
          <w:b/>
          <w:bCs/>
        </w:rPr>
        <w:t xml:space="preserve"> </w:t>
      </w:r>
      <w:r w:rsidR="3B7C9CB3" w:rsidRPr="0D430DEE">
        <w:rPr>
          <w:rFonts w:cs="Calibri"/>
        </w:rPr>
        <w:t>residu</w:t>
      </w:r>
      <w:r w:rsidRPr="0D430DEE">
        <w:rPr>
          <w:rFonts w:cs="Calibri"/>
        </w:rPr>
        <w:t xml:space="preserve">e grazie a progetti </w:t>
      </w:r>
      <w:r w:rsidR="1236756D" w:rsidRPr="0D430DEE">
        <w:rPr>
          <w:rFonts w:cs="Calibri"/>
        </w:rPr>
        <w:t xml:space="preserve">di efficienza energetica </w:t>
      </w:r>
      <w:r w:rsidRPr="0D430DEE">
        <w:rPr>
          <w:rFonts w:cs="Calibri"/>
        </w:rPr>
        <w:t xml:space="preserve">capaci di generare </w:t>
      </w:r>
      <w:r w:rsidR="40E1FF31" w:rsidRPr="0D430DEE">
        <w:rPr>
          <w:rFonts w:cs="Calibri"/>
        </w:rPr>
        <w:t xml:space="preserve">un </w:t>
      </w:r>
      <w:r w:rsidRPr="0D430DEE">
        <w:rPr>
          <w:rFonts w:cs="Calibri"/>
        </w:rPr>
        <w:t>“</w:t>
      </w:r>
      <w:r w:rsidR="40E1FF31" w:rsidRPr="0D430DEE">
        <w:rPr>
          <w:rFonts w:cs="Calibri"/>
        </w:rPr>
        <w:t>credito</w:t>
      </w:r>
      <w:r w:rsidRPr="0D430DEE">
        <w:rPr>
          <w:rFonts w:cs="Calibri"/>
        </w:rPr>
        <w:t>” di carbonio</w:t>
      </w:r>
      <w:r w:rsidR="3B7C9CB3" w:rsidRPr="0D430DEE">
        <w:rPr>
          <w:rFonts w:cs="Calibri"/>
        </w:rPr>
        <w:t xml:space="preserve"> </w:t>
      </w:r>
      <w:r w:rsidR="3C2A183F" w:rsidRPr="0D430DEE">
        <w:rPr>
          <w:rFonts w:cs="Calibri"/>
        </w:rPr>
        <w:t>tale da</w:t>
      </w:r>
      <w:r w:rsidRPr="0D430DEE">
        <w:rPr>
          <w:rFonts w:cs="Calibri"/>
        </w:rPr>
        <w:t xml:space="preserve"> bilanciare il “debito” accumulato.</w:t>
      </w:r>
      <w:r w:rsidR="3C2A183F" w:rsidRPr="0D430DEE">
        <w:rPr>
          <w:rFonts w:cs="Calibri"/>
        </w:rPr>
        <w:t xml:space="preserve"> </w:t>
      </w:r>
      <w:r w:rsidR="61463A8A" w:rsidRPr="0D430DEE">
        <w:rPr>
          <w:rFonts w:cs="Calibri"/>
        </w:rPr>
        <w:t>I progetti d</w:t>
      </w:r>
      <w:r w:rsidR="1A356E24" w:rsidRPr="0D430DEE">
        <w:rPr>
          <w:rFonts w:cs="Calibri"/>
        </w:rPr>
        <w:t>i</w:t>
      </w:r>
      <w:r w:rsidR="61463A8A" w:rsidRPr="0D430DEE">
        <w:rPr>
          <w:rFonts w:cs="Calibri"/>
        </w:rPr>
        <w:t xml:space="preserve"> efficienza e</w:t>
      </w:r>
      <w:r w:rsidR="2B7315BC" w:rsidRPr="0D430DEE">
        <w:rPr>
          <w:rFonts w:cs="Calibri"/>
        </w:rPr>
        <w:t>nergetica permettono la riduzione delle emissioni di CO</w:t>
      </w:r>
      <w:r w:rsidR="2B7315BC" w:rsidRPr="0D430DEE">
        <w:rPr>
          <w:rFonts w:cs="Calibri"/>
          <w:vertAlign w:val="subscript"/>
        </w:rPr>
        <w:t>2</w:t>
      </w:r>
      <w:r w:rsidR="2B7315BC" w:rsidRPr="0D430DEE">
        <w:rPr>
          <w:rFonts w:cs="Calibri"/>
        </w:rPr>
        <w:t xml:space="preserve"> grazie all’introduzione di </w:t>
      </w:r>
      <w:r w:rsidR="686169B7" w:rsidRPr="0D430DEE">
        <w:rPr>
          <w:rFonts w:cs="Calibri"/>
        </w:rPr>
        <w:t>tecnologie</w:t>
      </w:r>
      <w:r w:rsidR="2B7315BC" w:rsidRPr="0D430DEE">
        <w:rPr>
          <w:rFonts w:cs="Calibri"/>
        </w:rPr>
        <w:t xml:space="preserve"> più performa</w:t>
      </w:r>
      <w:r w:rsidR="686169B7" w:rsidRPr="0D430DEE">
        <w:rPr>
          <w:rFonts w:cs="Calibri"/>
        </w:rPr>
        <w:t>nti sia in termini di consumo sia in termini di imp</w:t>
      </w:r>
      <w:r w:rsidR="4B979CFA" w:rsidRPr="0D430DEE">
        <w:rPr>
          <w:rFonts w:cs="Calibri"/>
        </w:rPr>
        <w:t>i</w:t>
      </w:r>
      <w:r w:rsidR="686169B7" w:rsidRPr="0D430DEE">
        <w:rPr>
          <w:rFonts w:cs="Calibri"/>
        </w:rPr>
        <w:t>ego e sfruttamento delle riso</w:t>
      </w:r>
      <w:r w:rsidR="4E59EDC8" w:rsidRPr="0D430DEE">
        <w:rPr>
          <w:rFonts w:cs="Calibri"/>
        </w:rPr>
        <w:t>rse. Questo beneficio</w:t>
      </w:r>
      <w:r w:rsidR="3C2A183F" w:rsidRPr="0D430DEE">
        <w:rPr>
          <w:rFonts w:cs="Calibri"/>
        </w:rPr>
        <w:t xml:space="preserve"> viene valorizzato per bilanciare le emissioni generate dal Sinodo.</w:t>
      </w:r>
    </w:p>
    <w:p w14:paraId="5FFA8467" w14:textId="77777777" w:rsidR="00CD376E" w:rsidRDefault="00CD376E" w:rsidP="00CB717E">
      <w:pPr>
        <w:spacing w:before="60" w:after="60" w:line="264" w:lineRule="auto"/>
        <w:jc w:val="both"/>
        <w:rPr>
          <w:rFonts w:cs="Calibri"/>
        </w:rPr>
      </w:pPr>
    </w:p>
    <w:p w14:paraId="78A89C0F" w14:textId="77777777" w:rsidR="00070DB3" w:rsidRDefault="00062D77" w:rsidP="00CB717E">
      <w:pPr>
        <w:spacing w:before="60" w:after="60" w:line="264" w:lineRule="auto"/>
        <w:jc w:val="both"/>
        <w:rPr>
          <w:rFonts w:cs="Calibri"/>
        </w:rPr>
      </w:pPr>
      <w:r>
        <w:rPr>
          <w:rFonts w:cs="Calibri"/>
        </w:rPr>
        <w:t>In</w:t>
      </w:r>
      <w:r w:rsidR="00E74F3B">
        <w:rPr>
          <w:rFonts w:cs="Calibri"/>
        </w:rPr>
        <w:t xml:space="preserve"> sintesi</w:t>
      </w:r>
      <w:r w:rsidR="00BC2ABB">
        <w:rPr>
          <w:rFonts w:cs="Calibri"/>
        </w:rPr>
        <w:t xml:space="preserve">, </w:t>
      </w:r>
      <w:r>
        <w:rPr>
          <w:rFonts w:cs="Calibri"/>
        </w:rPr>
        <w:t>i</w:t>
      </w:r>
      <w:r w:rsidR="00CD376E">
        <w:rPr>
          <w:rFonts w:cs="Calibri"/>
        </w:rPr>
        <w:t>l calcolo della carbon footprint ha fornito il seguente risultato:</w:t>
      </w:r>
      <w:r w:rsidR="00070DB3">
        <w:rPr>
          <w:rFonts w:cs="Calibri"/>
        </w:rPr>
        <w:t xml:space="preserve"> </w:t>
      </w:r>
    </w:p>
    <w:p w14:paraId="5CFEF023" w14:textId="07AA9FD8" w:rsidR="00BC2ABB" w:rsidRDefault="00BE5C68" w:rsidP="00CB717E">
      <w:pPr>
        <w:spacing w:before="60" w:after="60" w:line="264" w:lineRule="auto"/>
        <w:jc w:val="both"/>
        <w:rPr>
          <w:rFonts w:cs="Calibri"/>
        </w:rPr>
      </w:pPr>
      <w:r w:rsidRPr="00BE5C68">
        <w:rPr>
          <w:rFonts w:cs="Calibri"/>
          <w:b/>
          <w:bCs/>
        </w:rPr>
        <w:t xml:space="preserve">EMISSIONI </w:t>
      </w:r>
      <w:r w:rsidR="00BC2ABB">
        <w:rPr>
          <w:rFonts w:cs="Calibri"/>
          <w:b/>
          <w:bCs/>
        </w:rPr>
        <w:t xml:space="preserve">RESIDUE </w:t>
      </w:r>
      <w:r w:rsidRPr="00BE5C68">
        <w:rPr>
          <w:rFonts w:cs="Calibri"/>
          <w:b/>
          <w:bCs/>
        </w:rPr>
        <w:t xml:space="preserve">TOT: </w:t>
      </w:r>
      <w:r w:rsidR="00F346C0" w:rsidRPr="00F346C0">
        <w:rPr>
          <w:rFonts w:cs="Calibri"/>
          <w:b/>
          <w:bCs/>
        </w:rPr>
        <w:t>625.552</w:t>
      </w:r>
      <w:r w:rsidR="00F346C0">
        <w:rPr>
          <w:rFonts w:cs="Calibri"/>
          <w:b/>
          <w:bCs/>
        </w:rPr>
        <w:t xml:space="preserve"> </w:t>
      </w:r>
      <w:r w:rsidRPr="00BE5C68">
        <w:rPr>
          <w:rFonts w:cs="Calibri"/>
          <w:b/>
          <w:bCs/>
        </w:rPr>
        <w:t>kgCO</w:t>
      </w:r>
      <w:r w:rsidRPr="00BE5C68">
        <w:rPr>
          <w:rFonts w:cs="Calibri"/>
          <w:b/>
          <w:bCs/>
          <w:vertAlign w:val="subscript"/>
        </w:rPr>
        <w:t>2</w:t>
      </w:r>
      <w:r w:rsidR="00BC2ABB">
        <w:rPr>
          <w:rFonts w:cs="Calibri"/>
          <w:b/>
          <w:bCs/>
          <w:vertAlign w:val="subscript"/>
        </w:rPr>
        <w:t xml:space="preserve">eq </w:t>
      </w:r>
    </w:p>
    <w:p w14:paraId="79706EC1" w14:textId="71A3D742" w:rsidR="00BE5C68" w:rsidRPr="00BC2ABB" w:rsidRDefault="00BC2ABB" w:rsidP="00CB717E">
      <w:pPr>
        <w:spacing w:before="60" w:after="60" w:line="264" w:lineRule="auto"/>
        <w:jc w:val="both"/>
        <w:rPr>
          <w:rFonts w:cs="Calibri"/>
          <w:b/>
          <w:bCs/>
          <w:vertAlign w:val="subscript"/>
        </w:rPr>
      </w:pPr>
      <w:r>
        <w:rPr>
          <w:rFonts w:cs="Calibri"/>
        </w:rPr>
        <w:t>Di</w:t>
      </w:r>
      <w:r w:rsidR="00BE5C68" w:rsidRPr="00BE5C68">
        <w:rPr>
          <w:rFonts w:cs="Calibri"/>
        </w:rPr>
        <w:t xml:space="preserve"> cui: </w:t>
      </w:r>
    </w:p>
    <w:p w14:paraId="6955E0E4" w14:textId="7F9DECA0" w:rsidR="00BE5C68" w:rsidRDefault="00BE5C68" w:rsidP="00CB717E">
      <w:pPr>
        <w:pStyle w:val="Paragrafoelenco"/>
        <w:numPr>
          <w:ilvl w:val="0"/>
          <w:numId w:val="3"/>
        </w:numPr>
        <w:spacing w:before="60" w:after="60" w:line="264" w:lineRule="auto"/>
        <w:jc w:val="both"/>
        <w:rPr>
          <w:rFonts w:cs="Calibri"/>
        </w:rPr>
      </w:pPr>
      <w:r w:rsidRPr="0D430DEE">
        <w:rPr>
          <w:rFonts w:cs="Calibri"/>
        </w:rPr>
        <w:t xml:space="preserve">Logistica per raggiungere Roma: </w:t>
      </w:r>
      <w:r w:rsidR="00BA5582" w:rsidRPr="0D430DEE">
        <w:rPr>
          <w:rFonts w:cs="Calibri"/>
          <w:b/>
          <w:bCs/>
        </w:rPr>
        <w:t xml:space="preserve">317.817 </w:t>
      </w:r>
      <w:r w:rsidRPr="0D430DEE">
        <w:rPr>
          <w:rFonts w:cs="Calibri"/>
          <w:b/>
          <w:bCs/>
        </w:rPr>
        <w:t>kgCO</w:t>
      </w:r>
      <w:r w:rsidRPr="0D430DEE">
        <w:rPr>
          <w:rFonts w:cs="Calibri"/>
          <w:b/>
          <w:bCs/>
          <w:vertAlign w:val="subscript"/>
        </w:rPr>
        <w:t>2</w:t>
      </w:r>
      <w:r w:rsidRPr="0D430DEE">
        <w:rPr>
          <w:rFonts w:cs="Calibri"/>
          <w:b/>
          <w:bCs/>
        </w:rPr>
        <w:t xml:space="preserve"> </w:t>
      </w:r>
      <w:r w:rsidRPr="0D430DEE">
        <w:rPr>
          <w:rFonts w:cs="Calibri"/>
        </w:rPr>
        <w:t>(</w:t>
      </w:r>
      <w:r w:rsidR="00B34C05" w:rsidRPr="0D430DEE">
        <w:rPr>
          <w:rFonts w:cs="Calibri"/>
        </w:rPr>
        <w:t>50,</w:t>
      </w:r>
      <w:r w:rsidR="00F01263" w:rsidRPr="0D430DEE">
        <w:rPr>
          <w:rFonts w:cs="Calibri"/>
        </w:rPr>
        <w:t>81</w:t>
      </w:r>
      <w:r w:rsidR="3F8CB18E" w:rsidRPr="0D430DEE">
        <w:rPr>
          <w:rFonts w:cs="Calibri"/>
        </w:rPr>
        <w:t xml:space="preserve"> </w:t>
      </w:r>
      <w:r w:rsidRPr="0D430DEE">
        <w:rPr>
          <w:rFonts w:cs="Calibri"/>
        </w:rPr>
        <w:t>% del tot)</w:t>
      </w:r>
    </w:p>
    <w:p w14:paraId="0F67543E" w14:textId="20AEB2C6" w:rsidR="002B688B" w:rsidRPr="007A0772" w:rsidRDefault="002B688B" w:rsidP="00CB717E">
      <w:pPr>
        <w:pStyle w:val="Paragrafoelenco"/>
        <w:numPr>
          <w:ilvl w:val="0"/>
          <w:numId w:val="3"/>
        </w:numPr>
        <w:spacing w:before="60" w:after="60" w:line="264" w:lineRule="auto"/>
        <w:jc w:val="both"/>
        <w:rPr>
          <w:rFonts w:cs="Calibri"/>
        </w:rPr>
      </w:pPr>
      <w:r>
        <w:rPr>
          <w:rFonts w:cs="Calibri"/>
        </w:rPr>
        <w:t xml:space="preserve">Mobilità </w:t>
      </w:r>
      <w:r w:rsidR="00381A2C">
        <w:rPr>
          <w:rFonts w:cs="Calibri"/>
        </w:rPr>
        <w:t>locale</w:t>
      </w:r>
      <w:r>
        <w:rPr>
          <w:rFonts w:cs="Calibri"/>
        </w:rPr>
        <w:t xml:space="preserve">: </w:t>
      </w:r>
      <w:r w:rsidR="007A0772" w:rsidRPr="00C60F3F">
        <w:rPr>
          <w:rFonts w:cs="Calibri"/>
          <w:b/>
          <w:bCs/>
        </w:rPr>
        <w:t>45.435</w:t>
      </w:r>
      <w:r w:rsidR="007A0772" w:rsidRPr="007A0772">
        <w:rPr>
          <w:rFonts w:cs="Calibri"/>
          <w:b/>
          <w:bCs/>
        </w:rPr>
        <w:t xml:space="preserve"> </w:t>
      </w:r>
      <w:r w:rsidR="007A0772" w:rsidRPr="00BC2ABB">
        <w:rPr>
          <w:rFonts w:cs="Calibri"/>
          <w:b/>
          <w:bCs/>
        </w:rPr>
        <w:t>kgCO</w:t>
      </w:r>
      <w:r w:rsidR="007A0772" w:rsidRPr="00BC2ABB">
        <w:rPr>
          <w:rFonts w:cs="Calibri"/>
          <w:b/>
          <w:bCs/>
          <w:vertAlign w:val="subscript"/>
        </w:rPr>
        <w:t>2</w:t>
      </w:r>
      <w:r w:rsidR="007A0772" w:rsidRPr="00BC2ABB">
        <w:rPr>
          <w:rFonts w:cs="Calibri"/>
          <w:b/>
          <w:bCs/>
        </w:rPr>
        <w:t xml:space="preserve"> </w:t>
      </w:r>
      <w:r w:rsidR="007A0772" w:rsidRPr="00BC2ABB">
        <w:rPr>
          <w:rFonts w:cs="Calibri"/>
        </w:rPr>
        <w:t>(</w:t>
      </w:r>
      <w:r w:rsidR="00C60F3F">
        <w:rPr>
          <w:rFonts w:cs="Calibri"/>
        </w:rPr>
        <w:t>7,26</w:t>
      </w:r>
      <w:r w:rsidR="007A0772" w:rsidRPr="00BC2ABB">
        <w:rPr>
          <w:rFonts w:cs="Calibri"/>
        </w:rPr>
        <w:t xml:space="preserve"> % del tot)</w:t>
      </w:r>
    </w:p>
    <w:p w14:paraId="1EA1718F" w14:textId="1ED5B37A" w:rsidR="00BE5C68" w:rsidRDefault="00381A2C" w:rsidP="00CB717E">
      <w:pPr>
        <w:pStyle w:val="Paragrafoelenco"/>
        <w:numPr>
          <w:ilvl w:val="0"/>
          <w:numId w:val="3"/>
        </w:numPr>
        <w:spacing w:before="60" w:after="60" w:line="264" w:lineRule="auto"/>
        <w:jc w:val="both"/>
        <w:rPr>
          <w:rFonts w:cs="Calibri"/>
        </w:rPr>
      </w:pPr>
      <w:r>
        <w:rPr>
          <w:rFonts w:cs="Calibri"/>
        </w:rPr>
        <w:t xml:space="preserve">Altre emissioni </w:t>
      </w:r>
      <w:r w:rsidR="00BE5C68" w:rsidRPr="00BC2ABB">
        <w:rPr>
          <w:rFonts w:cs="Calibri"/>
        </w:rPr>
        <w:t xml:space="preserve">(consumi energetici, consumi idrici, </w:t>
      </w:r>
      <w:r w:rsidR="00BC2ABB" w:rsidRPr="00BC2ABB">
        <w:rPr>
          <w:rFonts w:cs="Calibri"/>
        </w:rPr>
        <w:t xml:space="preserve">cibo, </w:t>
      </w:r>
      <w:r w:rsidR="00BE5C68" w:rsidRPr="00BC2ABB">
        <w:rPr>
          <w:rFonts w:cs="Calibri"/>
        </w:rPr>
        <w:t>allest</w:t>
      </w:r>
      <w:r w:rsidR="00BC2ABB" w:rsidRPr="00BC2ABB">
        <w:rPr>
          <w:rFonts w:cs="Calibri"/>
        </w:rPr>
        <w:t>imenti, materiale</w:t>
      </w:r>
      <w:r w:rsidR="00602049">
        <w:rPr>
          <w:rFonts w:cs="Calibri"/>
        </w:rPr>
        <w:t xml:space="preserve"> di lavoro</w:t>
      </w:r>
      <w:r w:rsidR="00BC2ABB" w:rsidRPr="00BC2ABB">
        <w:rPr>
          <w:rFonts w:cs="Calibri"/>
        </w:rPr>
        <w:t>,</w:t>
      </w:r>
      <w:r w:rsidR="00BE5C68" w:rsidRPr="00BC2ABB">
        <w:rPr>
          <w:rFonts w:cs="Calibri"/>
        </w:rPr>
        <w:t xml:space="preserve"> rifiuti</w:t>
      </w:r>
      <w:r w:rsidR="00BC2ABB" w:rsidRPr="00BC2ABB">
        <w:rPr>
          <w:rFonts w:cs="Calibri"/>
        </w:rPr>
        <w:t xml:space="preserve"> ecc.</w:t>
      </w:r>
      <w:r w:rsidR="00BE5C68" w:rsidRPr="00BC2ABB">
        <w:rPr>
          <w:rFonts w:cs="Calibri"/>
        </w:rPr>
        <w:t xml:space="preserve">): </w:t>
      </w:r>
      <w:r w:rsidR="00B6234E">
        <w:rPr>
          <w:rFonts w:cs="Calibri"/>
          <w:b/>
          <w:bCs/>
        </w:rPr>
        <w:t>262.300</w:t>
      </w:r>
      <w:r w:rsidR="00971F83">
        <w:rPr>
          <w:rFonts w:cs="Calibri"/>
          <w:b/>
          <w:bCs/>
        </w:rPr>
        <w:t xml:space="preserve"> </w:t>
      </w:r>
      <w:r w:rsidR="00BE5C68" w:rsidRPr="00BC2ABB">
        <w:rPr>
          <w:rFonts w:cs="Calibri"/>
          <w:b/>
          <w:bCs/>
        </w:rPr>
        <w:t>kgCO</w:t>
      </w:r>
      <w:r w:rsidR="00BE5C68" w:rsidRPr="00BC2ABB">
        <w:rPr>
          <w:rFonts w:cs="Calibri"/>
          <w:b/>
          <w:bCs/>
          <w:vertAlign w:val="subscript"/>
        </w:rPr>
        <w:t>2</w:t>
      </w:r>
      <w:r w:rsidR="00BE5C68" w:rsidRPr="00BC2ABB">
        <w:rPr>
          <w:rFonts w:cs="Calibri"/>
          <w:b/>
          <w:bCs/>
        </w:rPr>
        <w:t xml:space="preserve"> </w:t>
      </w:r>
      <w:r w:rsidR="00BE5C68" w:rsidRPr="00BC2ABB">
        <w:rPr>
          <w:rFonts w:cs="Calibri"/>
        </w:rPr>
        <w:t>(</w:t>
      </w:r>
      <w:r w:rsidR="00971F83">
        <w:rPr>
          <w:rFonts w:cs="Calibri"/>
        </w:rPr>
        <w:t>4</w:t>
      </w:r>
      <w:r w:rsidR="008942BE">
        <w:rPr>
          <w:rFonts w:cs="Calibri"/>
        </w:rPr>
        <w:t>1</w:t>
      </w:r>
      <w:r w:rsidR="00971F83">
        <w:rPr>
          <w:rFonts w:cs="Calibri"/>
        </w:rPr>
        <w:t>,</w:t>
      </w:r>
      <w:r w:rsidR="008942BE">
        <w:rPr>
          <w:rFonts w:cs="Calibri"/>
        </w:rPr>
        <w:t>93</w:t>
      </w:r>
      <w:r w:rsidR="00BE5C68" w:rsidRPr="00BC2ABB">
        <w:rPr>
          <w:rFonts w:cs="Calibri"/>
        </w:rPr>
        <w:t>% del tot)</w:t>
      </w:r>
    </w:p>
    <w:p w14:paraId="78A56FF2" w14:textId="77777777" w:rsidR="0049613E" w:rsidRDefault="0049613E" w:rsidP="00CB717E">
      <w:pPr>
        <w:pStyle w:val="Paragrafoelenco"/>
        <w:spacing w:before="60" w:after="60" w:line="264" w:lineRule="auto"/>
        <w:jc w:val="both"/>
        <w:rPr>
          <w:rFonts w:cs="Calibri"/>
        </w:rPr>
      </w:pPr>
    </w:p>
    <w:p w14:paraId="093A0E9B" w14:textId="05962F97" w:rsidR="008403A7" w:rsidRDefault="5F81B839" w:rsidP="00CB717E">
      <w:pPr>
        <w:spacing w:before="40" w:after="40" w:line="288" w:lineRule="auto"/>
        <w:jc w:val="both"/>
        <w:rPr>
          <w:rFonts w:cs="Calibri"/>
        </w:rPr>
      </w:pPr>
      <w:r>
        <w:rPr>
          <w:noProof/>
        </w:rPr>
        <w:lastRenderedPageBreak/>
        <w:drawing>
          <wp:inline distT="0" distB="0" distL="0" distR="0" wp14:anchorId="6DAC696D" wp14:editId="27758E92">
            <wp:extent cx="4603986" cy="3137061"/>
            <wp:effectExtent l="0" t="0" r="6350" b="6350"/>
            <wp:docPr id="2129430010" name="Immagine 212943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12943001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986" cy="3137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5636C" w14:textId="2F9A18DA" w:rsidR="12840C1F" w:rsidRDefault="12840C1F" w:rsidP="00CB717E">
      <w:pPr>
        <w:jc w:val="both"/>
        <w:rPr>
          <w:rFonts w:cs="Calibri"/>
        </w:rPr>
      </w:pPr>
    </w:p>
    <w:p w14:paraId="4DA54473" w14:textId="55D5C55C" w:rsidR="00E967F2" w:rsidRDefault="3692E19D" w:rsidP="00CB717E">
      <w:pPr>
        <w:jc w:val="both"/>
        <w:rPr>
          <w:rFonts w:cs="Calibri"/>
        </w:rPr>
      </w:pPr>
      <w:r w:rsidRPr="0D430DEE">
        <w:rPr>
          <w:rFonts w:cs="Calibri"/>
        </w:rPr>
        <w:t xml:space="preserve">Tale </w:t>
      </w:r>
      <w:r w:rsidR="29C736D3" w:rsidRPr="0D430DEE">
        <w:rPr>
          <w:rFonts w:cs="Calibri"/>
        </w:rPr>
        <w:t>“</w:t>
      </w:r>
      <w:r w:rsidRPr="0D430DEE">
        <w:rPr>
          <w:rFonts w:cs="Calibri"/>
        </w:rPr>
        <w:t>debito</w:t>
      </w:r>
      <w:r w:rsidR="29C736D3" w:rsidRPr="0D430DEE">
        <w:rPr>
          <w:rFonts w:cs="Calibri"/>
        </w:rPr>
        <w:t xml:space="preserve">” verrà </w:t>
      </w:r>
      <w:r w:rsidR="3C2A183F" w:rsidRPr="0D430DEE">
        <w:rPr>
          <w:rFonts w:cs="Calibri"/>
        </w:rPr>
        <w:t xml:space="preserve">dunque </w:t>
      </w:r>
      <w:r w:rsidR="29C736D3" w:rsidRPr="0D430DEE">
        <w:rPr>
          <w:rFonts w:cs="Calibri"/>
        </w:rPr>
        <w:t>compensato grazie</w:t>
      </w:r>
      <w:r w:rsidR="58B6DE2F" w:rsidRPr="0D430DEE">
        <w:rPr>
          <w:rFonts w:cs="Calibri"/>
        </w:rPr>
        <w:t xml:space="preserve"> a </w:t>
      </w:r>
      <w:r w:rsidR="29C736D3" w:rsidRPr="0D430DEE">
        <w:rPr>
          <w:rFonts w:cs="Calibri"/>
        </w:rPr>
        <w:t>“</w:t>
      </w:r>
      <w:r w:rsidR="58B6DE2F" w:rsidRPr="0D430DEE">
        <w:rPr>
          <w:rFonts w:cs="Calibri"/>
        </w:rPr>
        <w:t>crediti</w:t>
      </w:r>
      <w:r w:rsidR="29C736D3" w:rsidRPr="0D430DEE">
        <w:rPr>
          <w:rFonts w:cs="Calibri"/>
        </w:rPr>
        <w:t>” di carbonio</w:t>
      </w:r>
      <w:r w:rsidR="58B6DE2F" w:rsidRPr="0D430DEE">
        <w:rPr>
          <w:rFonts w:cs="Calibri"/>
        </w:rPr>
        <w:t xml:space="preserve"> generati</w:t>
      </w:r>
      <w:r w:rsidR="4E03BFF1" w:rsidRPr="0D430DEE">
        <w:rPr>
          <w:rFonts w:cs="Calibri"/>
        </w:rPr>
        <w:t xml:space="preserve"> </w:t>
      </w:r>
      <w:r w:rsidR="36114A8A" w:rsidRPr="0D430DEE">
        <w:rPr>
          <w:rFonts w:cs="Calibri"/>
        </w:rPr>
        <w:t xml:space="preserve">dal </w:t>
      </w:r>
      <w:r w:rsidR="4FA9E56D" w:rsidRPr="0D430DEE">
        <w:rPr>
          <w:rFonts w:cs="Calibri"/>
        </w:rPr>
        <w:t xml:space="preserve">progetto </w:t>
      </w:r>
      <w:r w:rsidR="4FA9E56D" w:rsidRPr="0D430DEE">
        <w:rPr>
          <w:rFonts w:cs="Calibri"/>
          <w:b/>
          <w:bCs/>
        </w:rPr>
        <w:t>Burn</w:t>
      </w:r>
      <w:r w:rsidR="25CBB076" w:rsidRPr="0D430DEE">
        <w:rPr>
          <w:b/>
          <w:bCs/>
        </w:rPr>
        <w:t xml:space="preserve"> </w:t>
      </w:r>
      <w:proofErr w:type="spellStart"/>
      <w:r w:rsidR="25CBB076" w:rsidRPr="0D430DEE">
        <w:rPr>
          <w:b/>
          <w:bCs/>
        </w:rPr>
        <w:t>Stoves</w:t>
      </w:r>
      <w:proofErr w:type="spellEnd"/>
      <w:r w:rsidR="25CBB076">
        <w:t xml:space="preserve"> che ha l’obiettivo di </w:t>
      </w:r>
      <w:r w:rsidR="25CBB076" w:rsidRPr="0D430DEE">
        <w:rPr>
          <w:b/>
          <w:bCs/>
        </w:rPr>
        <w:t>distribuire stufe da cucina efficienti alle famiglie rurali del Kenya</w:t>
      </w:r>
      <w:r w:rsidR="5DF3F5D0" w:rsidRPr="0D430DEE">
        <w:rPr>
          <w:b/>
          <w:bCs/>
        </w:rPr>
        <w:t xml:space="preserve">, </w:t>
      </w:r>
      <w:r w:rsidR="4FA9E56D" w:rsidRPr="0D430DEE">
        <w:rPr>
          <w:rFonts w:cs="Calibri"/>
        </w:rPr>
        <w:t xml:space="preserve">garantendo in questo modo benefici all'ambiente e migliorando la salute </w:t>
      </w:r>
      <w:r w:rsidR="3215F4C7" w:rsidRPr="0D430DEE">
        <w:rPr>
          <w:rFonts w:cs="Calibri"/>
        </w:rPr>
        <w:t xml:space="preserve">e la qualità di vita </w:t>
      </w:r>
      <w:r w:rsidR="4FA9E56D" w:rsidRPr="0D430DEE">
        <w:rPr>
          <w:rFonts w:cs="Calibri"/>
        </w:rPr>
        <w:t>delle popolazioni coinvolte.</w:t>
      </w:r>
      <w:r w:rsidR="69AE2B92" w:rsidRPr="0D430DEE">
        <w:rPr>
          <w:rFonts w:cs="Calibri"/>
        </w:rPr>
        <w:t xml:space="preserve"> Il progetto </w:t>
      </w:r>
      <w:r w:rsidR="43E767E2" w:rsidRPr="0D430DEE">
        <w:rPr>
          <w:rFonts w:cs="Calibri"/>
        </w:rPr>
        <w:t xml:space="preserve">si sviluppa in tutte </w:t>
      </w:r>
      <w:r w:rsidR="21706596" w:rsidRPr="0D430DEE">
        <w:rPr>
          <w:rFonts w:cs="Calibri"/>
        </w:rPr>
        <w:t>le 47</w:t>
      </w:r>
      <w:r w:rsidR="69AE2B92" w:rsidRPr="0D430DEE">
        <w:rPr>
          <w:rFonts w:cs="Calibri"/>
        </w:rPr>
        <w:t xml:space="preserve"> contee del Kenya</w:t>
      </w:r>
      <w:r w:rsidR="43E767E2" w:rsidRPr="0D430DEE">
        <w:rPr>
          <w:rFonts w:cs="Calibri"/>
        </w:rPr>
        <w:t>.</w:t>
      </w:r>
    </w:p>
    <w:p w14:paraId="3A4705E7" w14:textId="51E1C71E" w:rsidR="00920401" w:rsidRPr="00920401" w:rsidRDefault="00920401" w:rsidP="00CB717E">
      <w:pPr>
        <w:jc w:val="both"/>
        <w:rPr>
          <w:rFonts w:cs="Calibri"/>
        </w:rPr>
      </w:pPr>
      <w:r w:rsidRPr="0D430DEE">
        <w:rPr>
          <w:rFonts w:cs="Calibri"/>
        </w:rPr>
        <w:t xml:space="preserve">Il progetto </w:t>
      </w:r>
      <w:r w:rsidR="006330CB" w:rsidRPr="0D430DEE">
        <w:rPr>
          <w:rFonts w:cs="Calibri"/>
          <w:b/>
          <w:bCs/>
          <w:i/>
          <w:iCs/>
        </w:rPr>
        <w:t>Burn</w:t>
      </w:r>
      <w:r w:rsidR="006330CB" w:rsidRPr="0D430DEE">
        <w:rPr>
          <w:b/>
          <w:bCs/>
          <w:i/>
          <w:iCs/>
        </w:rPr>
        <w:t xml:space="preserve"> </w:t>
      </w:r>
      <w:proofErr w:type="spellStart"/>
      <w:r w:rsidR="006330CB" w:rsidRPr="0D430DEE">
        <w:rPr>
          <w:b/>
          <w:bCs/>
          <w:i/>
          <w:iCs/>
        </w:rPr>
        <w:t>Stoves</w:t>
      </w:r>
      <w:proofErr w:type="spellEnd"/>
      <w:r w:rsidR="006330CB">
        <w:t xml:space="preserve"> </w:t>
      </w:r>
      <w:r w:rsidRPr="0D430DEE">
        <w:rPr>
          <w:rFonts w:cs="Calibri"/>
        </w:rPr>
        <w:t>in Kenya sta avendo un impatto significativo sulla vita di alcune delle persone più vulnerabili del mondo. In un Paese in cui oltre il 90% della popolazione fa ancora affidamento su</w:t>
      </w:r>
      <w:r w:rsidR="79630B41" w:rsidRPr="0D430DEE">
        <w:rPr>
          <w:rFonts w:cs="Calibri"/>
        </w:rPr>
        <w:t>lla</w:t>
      </w:r>
      <w:r w:rsidRPr="0D430DEE">
        <w:rPr>
          <w:rFonts w:cs="Calibri"/>
        </w:rPr>
        <w:t xml:space="preserve"> biomassa </w:t>
      </w:r>
      <w:r w:rsidR="58088707" w:rsidRPr="0D430DEE">
        <w:rPr>
          <w:rFonts w:cs="Calibri"/>
        </w:rPr>
        <w:t xml:space="preserve">locale </w:t>
      </w:r>
      <w:r w:rsidRPr="0D430DEE">
        <w:rPr>
          <w:rFonts w:cs="Calibri"/>
        </w:rPr>
        <w:t>per cucinare</w:t>
      </w:r>
      <w:r w:rsidR="1D45FF93" w:rsidRPr="0D430DEE">
        <w:rPr>
          <w:rFonts w:cs="Calibri"/>
        </w:rPr>
        <w:t xml:space="preserve"> (legna o carbone)</w:t>
      </w:r>
      <w:r w:rsidRPr="0D430DEE">
        <w:rPr>
          <w:rFonts w:cs="Calibri"/>
        </w:rPr>
        <w:t xml:space="preserve">, i tassi di deforestazione sono allarmanti, soprattutto nelle regioni che già affrontano condizioni di aridità. </w:t>
      </w:r>
    </w:p>
    <w:p w14:paraId="5C3E3A74" w14:textId="3291DBDB" w:rsidR="00920401" w:rsidRPr="00920401" w:rsidRDefault="21706596" w:rsidP="00CB717E">
      <w:pPr>
        <w:jc w:val="both"/>
        <w:rPr>
          <w:rFonts w:cs="Calibri"/>
        </w:rPr>
      </w:pPr>
      <w:r w:rsidRPr="27F4A22A">
        <w:rPr>
          <w:rFonts w:cs="Calibri"/>
        </w:rPr>
        <w:t>La produzione locale di carbone</w:t>
      </w:r>
      <w:r w:rsidR="30352EAD" w:rsidRPr="27F4A22A">
        <w:rPr>
          <w:rFonts w:cs="Calibri"/>
        </w:rPr>
        <w:t xml:space="preserve"> </w:t>
      </w:r>
      <w:r w:rsidRPr="27F4A22A">
        <w:rPr>
          <w:rFonts w:cs="Calibri"/>
        </w:rPr>
        <w:t xml:space="preserve">è insostenibile e costosa. </w:t>
      </w:r>
    </w:p>
    <w:p w14:paraId="2EF76C0C" w14:textId="60ED28DC" w:rsidR="00920401" w:rsidRPr="00920401" w:rsidRDefault="33C9AEF4" w:rsidP="00CB717E">
      <w:pPr>
        <w:jc w:val="both"/>
        <w:rPr>
          <w:rFonts w:cs="Calibri"/>
        </w:rPr>
      </w:pPr>
      <w:r w:rsidRPr="0D430DEE">
        <w:rPr>
          <w:rFonts w:cs="Calibri"/>
        </w:rPr>
        <w:t>O</w:t>
      </w:r>
      <w:r w:rsidR="392D2E35" w:rsidRPr="0D430DEE">
        <w:rPr>
          <w:rFonts w:cs="Calibri"/>
        </w:rPr>
        <w:t>ltre ai problemi ambientali, ci sono conseguenze anche sul piano sociale: l</w:t>
      </w:r>
      <w:r w:rsidR="5A808BF0" w:rsidRPr="0D430DEE">
        <w:rPr>
          <w:rFonts w:cs="Calibri"/>
        </w:rPr>
        <w:t>a legna o il carbone vengono bruciati</w:t>
      </w:r>
      <w:r w:rsidR="2E75CE51" w:rsidRPr="0D430DEE">
        <w:rPr>
          <w:rFonts w:cs="Calibri"/>
        </w:rPr>
        <w:t xml:space="preserve"> a fiamma viva o in</w:t>
      </w:r>
      <w:r w:rsidR="21706596" w:rsidRPr="0D430DEE">
        <w:rPr>
          <w:rFonts w:cs="Calibri"/>
        </w:rPr>
        <w:t xml:space="preserve"> stufe tradizionali </w:t>
      </w:r>
      <w:r w:rsidR="5C431A93" w:rsidRPr="0D430DEE">
        <w:rPr>
          <w:rFonts w:cs="Calibri"/>
        </w:rPr>
        <w:t xml:space="preserve">in modo </w:t>
      </w:r>
      <w:r w:rsidR="37F548BC" w:rsidRPr="0D430DEE">
        <w:rPr>
          <w:rFonts w:cs="Calibri"/>
        </w:rPr>
        <w:t xml:space="preserve">molto </w:t>
      </w:r>
      <w:r w:rsidR="21706596" w:rsidRPr="0D430DEE">
        <w:rPr>
          <w:rFonts w:cs="Calibri"/>
        </w:rPr>
        <w:t>inefficient</w:t>
      </w:r>
      <w:r w:rsidR="5E1DA219" w:rsidRPr="0D430DEE">
        <w:rPr>
          <w:rFonts w:cs="Calibri"/>
        </w:rPr>
        <w:t>e, quindi ne servono grandi quantità e questo</w:t>
      </w:r>
      <w:r w:rsidR="21706596" w:rsidRPr="0D430DEE">
        <w:rPr>
          <w:rFonts w:cs="Calibri"/>
        </w:rPr>
        <w:t xml:space="preserve"> comporta spese significative per le famiglie</w:t>
      </w:r>
      <w:r w:rsidR="1148110F" w:rsidRPr="0D430DEE">
        <w:rPr>
          <w:rFonts w:cs="Calibri"/>
        </w:rPr>
        <w:t>, che nei tre quarti dei casi viv</w:t>
      </w:r>
      <w:r w:rsidR="43BA1419" w:rsidRPr="0D430DEE">
        <w:rPr>
          <w:rFonts w:cs="Calibri"/>
        </w:rPr>
        <w:t>ono</w:t>
      </w:r>
      <w:r w:rsidR="1148110F" w:rsidRPr="0D430DEE">
        <w:rPr>
          <w:rFonts w:cs="Calibri"/>
        </w:rPr>
        <w:t xml:space="preserve"> al di sotto della soglia di povertà.</w:t>
      </w:r>
    </w:p>
    <w:p w14:paraId="71AB95F9" w14:textId="346053E5" w:rsidR="00920401" w:rsidRPr="00920401" w:rsidRDefault="21706596" w:rsidP="00CB717E">
      <w:pPr>
        <w:jc w:val="both"/>
        <w:rPr>
          <w:rFonts w:cs="Calibri"/>
        </w:rPr>
      </w:pPr>
      <w:r w:rsidRPr="0D430DEE">
        <w:rPr>
          <w:rFonts w:cs="Calibri"/>
        </w:rPr>
        <w:t xml:space="preserve">Inoltre, secondo uno studio condotto dalla </w:t>
      </w:r>
      <w:proofErr w:type="spellStart"/>
      <w:r w:rsidRPr="0D430DEE">
        <w:rPr>
          <w:rFonts w:cs="Calibri"/>
          <w:b/>
          <w:bCs/>
          <w:i/>
          <w:iCs/>
        </w:rPr>
        <w:t>Clean</w:t>
      </w:r>
      <w:proofErr w:type="spellEnd"/>
      <w:r w:rsidRPr="0D430DEE">
        <w:rPr>
          <w:rFonts w:cs="Calibri"/>
          <w:b/>
          <w:bCs/>
          <w:i/>
          <w:iCs/>
        </w:rPr>
        <w:t xml:space="preserve"> Cooking Alliance</w:t>
      </w:r>
      <w:r w:rsidRPr="0D430DEE">
        <w:rPr>
          <w:rFonts w:cs="Calibri"/>
        </w:rPr>
        <w:t xml:space="preserve">, l’eccessivo fumo proveniente da questi </w:t>
      </w:r>
      <w:r w:rsidR="378FCF4A" w:rsidRPr="0D430DEE">
        <w:rPr>
          <w:rFonts w:cs="Calibri"/>
        </w:rPr>
        <w:t xml:space="preserve">vecchi </w:t>
      </w:r>
      <w:r w:rsidRPr="0D430DEE">
        <w:rPr>
          <w:rFonts w:cs="Calibri"/>
        </w:rPr>
        <w:t>fornelli comporta gravi rischi per la salute, contribuendo a oltre 3 milioni di morti premature ogni anno.</w:t>
      </w:r>
    </w:p>
    <w:p w14:paraId="6CDD85C9" w14:textId="064EFB0D" w:rsidR="00920401" w:rsidRPr="00920401" w:rsidRDefault="21706596" w:rsidP="00CB717E">
      <w:pPr>
        <w:jc w:val="both"/>
        <w:rPr>
          <w:rFonts w:cs="Calibri"/>
        </w:rPr>
      </w:pPr>
      <w:r w:rsidRPr="0D430DEE">
        <w:rPr>
          <w:rFonts w:cs="Calibri"/>
        </w:rPr>
        <w:t xml:space="preserve">In questo contesto, il progetto </w:t>
      </w:r>
      <w:r w:rsidR="0F803FD0" w:rsidRPr="0D430DEE">
        <w:rPr>
          <w:rFonts w:cs="Calibri"/>
          <w:b/>
          <w:bCs/>
          <w:i/>
          <w:iCs/>
        </w:rPr>
        <w:t>Burn</w:t>
      </w:r>
      <w:r w:rsidR="0F803FD0" w:rsidRPr="0D430DEE">
        <w:rPr>
          <w:b/>
          <w:bCs/>
          <w:i/>
          <w:iCs/>
        </w:rPr>
        <w:t xml:space="preserve"> </w:t>
      </w:r>
      <w:proofErr w:type="spellStart"/>
      <w:r w:rsidR="0F803FD0" w:rsidRPr="0D430DEE">
        <w:rPr>
          <w:b/>
          <w:bCs/>
          <w:i/>
          <w:iCs/>
        </w:rPr>
        <w:t>Stoves</w:t>
      </w:r>
      <w:proofErr w:type="spellEnd"/>
      <w:r w:rsidR="0F803FD0">
        <w:t xml:space="preserve"> </w:t>
      </w:r>
      <w:r w:rsidRPr="0D430DEE">
        <w:rPr>
          <w:rFonts w:cs="Calibri"/>
        </w:rPr>
        <w:t xml:space="preserve">fornisce una soluzione introducendo </w:t>
      </w:r>
      <w:r w:rsidR="4B19C361" w:rsidRPr="0D430DEE">
        <w:rPr>
          <w:rFonts w:cs="Calibri"/>
        </w:rPr>
        <w:t>un</w:t>
      </w:r>
      <w:r w:rsidRPr="0D430DEE">
        <w:rPr>
          <w:rFonts w:cs="Calibri"/>
        </w:rPr>
        <w:t xml:space="preserve">a stufa a biomassa </w:t>
      </w:r>
      <w:r w:rsidR="570411B4" w:rsidRPr="0D430DEE">
        <w:rPr>
          <w:rFonts w:cs="Calibri"/>
        </w:rPr>
        <w:t xml:space="preserve">molto </w:t>
      </w:r>
      <w:r w:rsidRPr="0D430DEE">
        <w:rPr>
          <w:rFonts w:cs="Calibri"/>
        </w:rPr>
        <w:t xml:space="preserve">efficiente in termini di consumo. Adottando </w:t>
      </w:r>
      <w:r w:rsidR="0F803FD0" w:rsidRPr="0D430DEE">
        <w:rPr>
          <w:rFonts w:cs="Calibri"/>
        </w:rPr>
        <w:t>questa stufa</w:t>
      </w:r>
      <w:r w:rsidRPr="0D430DEE">
        <w:rPr>
          <w:rFonts w:cs="Calibri"/>
        </w:rPr>
        <w:t xml:space="preserve">, le famiglie possono ridurre </w:t>
      </w:r>
      <w:r w:rsidR="45AD0210" w:rsidRPr="0D430DEE">
        <w:rPr>
          <w:rFonts w:cs="Calibri"/>
        </w:rPr>
        <w:t xml:space="preserve">la quantità di combustibile </w:t>
      </w:r>
      <w:r w:rsidR="46359C1D" w:rsidRPr="0D430DEE">
        <w:rPr>
          <w:rFonts w:cs="Calibri"/>
        </w:rPr>
        <w:t>del</w:t>
      </w:r>
      <w:r w:rsidRPr="0D430DEE">
        <w:rPr>
          <w:rFonts w:cs="Calibri"/>
        </w:rPr>
        <w:t xml:space="preserve"> </w:t>
      </w:r>
      <w:r w:rsidR="51EC5767" w:rsidRPr="0D430DEE">
        <w:rPr>
          <w:rFonts w:cs="Calibri"/>
        </w:rPr>
        <w:t>64</w:t>
      </w:r>
      <w:r w:rsidRPr="0D430DEE">
        <w:rPr>
          <w:rFonts w:cs="Calibri"/>
        </w:rPr>
        <w:t xml:space="preserve">%, rallentando di fatto la deforestazione </w:t>
      </w:r>
      <w:r w:rsidR="35FB0641" w:rsidRPr="0D430DEE">
        <w:rPr>
          <w:rFonts w:cs="Calibri"/>
        </w:rPr>
        <w:t xml:space="preserve">e </w:t>
      </w:r>
      <w:r w:rsidRPr="0D430DEE">
        <w:rPr>
          <w:rFonts w:cs="Calibri"/>
        </w:rPr>
        <w:t>risparmia</w:t>
      </w:r>
      <w:r w:rsidR="0F458EC9" w:rsidRPr="0D430DEE">
        <w:rPr>
          <w:rFonts w:cs="Calibri"/>
        </w:rPr>
        <w:t>ndo</w:t>
      </w:r>
      <w:r w:rsidR="071F41F2" w:rsidRPr="0D430DEE">
        <w:rPr>
          <w:rFonts w:cs="Calibri"/>
        </w:rPr>
        <w:t xml:space="preserve"> denaro</w:t>
      </w:r>
      <w:r w:rsidR="49801076" w:rsidRPr="0D430DEE">
        <w:rPr>
          <w:rFonts w:cs="Calibri"/>
        </w:rPr>
        <w:t xml:space="preserve"> che spesso viene investito nell’educazione dei figli</w:t>
      </w:r>
      <w:r w:rsidRPr="0D430DEE">
        <w:rPr>
          <w:rFonts w:cs="Calibri"/>
        </w:rPr>
        <w:t xml:space="preserve">. </w:t>
      </w:r>
    </w:p>
    <w:p w14:paraId="7E32B2E7" w14:textId="268FBA8C" w:rsidR="00920401" w:rsidRPr="00920401" w:rsidRDefault="68FDD08D" w:rsidP="00CB717E">
      <w:pPr>
        <w:jc w:val="both"/>
        <w:rPr>
          <w:rFonts w:cs="Calibri"/>
        </w:rPr>
      </w:pPr>
      <w:r w:rsidRPr="27F4A22A">
        <w:rPr>
          <w:rFonts w:cs="Calibri"/>
        </w:rPr>
        <w:t>La combustione efficiente all’interno della stufa</w:t>
      </w:r>
      <w:r w:rsidR="21706596" w:rsidRPr="27F4A22A">
        <w:rPr>
          <w:rFonts w:cs="Calibri"/>
        </w:rPr>
        <w:t xml:space="preserve"> riduce l’inquinamento dell’aria interna</w:t>
      </w:r>
      <w:r w:rsidR="031655C9" w:rsidRPr="27F4A22A">
        <w:rPr>
          <w:rFonts w:cs="Calibri"/>
        </w:rPr>
        <w:t xml:space="preserve"> </w:t>
      </w:r>
      <w:r w:rsidR="04A634F0" w:rsidRPr="27F4A22A">
        <w:rPr>
          <w:rFonts w:cs="Calibri"/>
        </w:rPr>
        <w:t xml:space="preserve">del 65% </w:t>
      </w:r>
      <w:r w:rsidR="031655C9" w:rsidRPr="27F4A22A">
        <w:rPr>
          <w:rFonts w:cs="Calibri"/>
        </w:rPr>
        <w:t>con grandi</w:t>
      </w:r>
      <w:r w:rsidR="21706596" w:rsidRPr="27F4A22A">
        <w:rPr>
          <w:rFonts w:cs="Calibri"/>
        </w:rPr>
        <w:t xml:space="preserve"> benefici per la salute</w:t>
      </w:r>
      <w:r w:rsidR="45C317B6" w:rsidRPr="27F4A22A">
        <w:rPr>
          <w:rFonts w:cs="Calibri"/>
        </w:rPr>
        <w:t>. Questi vantaggi,</w:t>
      </w:r>
      <w:r w:rsidR="21706596" w:rsidRPr="27F4A22A">
        <w:rPr>
          <w:rFonts w:cs="Calibri"/>
        </w:rPr>
        <w:t xml:space="preserve"> combinati con il risparmio di tempo e spese per il carburante</w:t>
      </w:r>
      <w:r w:rsidR="1EBAB814" w:rsidRPr="27F4A22A">
        <w:rPr>
          <w:rFonts w:cs="Calibri"/>
        </w:rPr>
        <w:t xml:space="preserve"> necessario a procurarsi </w:t>
      </w:r>
      <w:r w:rsidR="5ADC94DD" w:rsidRPr="27F4A22A">
        <w:rPr>
          <w:rFonts w:cs="Calibri"/>
        </w:rPr>
        <w:t>il combustibile</w:t>
      </w:r>
      <w:r w:rsidR="21706596" w:rsidRPr="27F4A22A">
        <w:rPr>
          <w:rFonts w:cs="Calibri"/>
        </w:rPr>
        <w:t xml:space="preserve">, </w:t>
      </w:r>
      <w:r w:rsidR="1EFEBAF6" w:rsidRPr="27F4A22A">
        <w:rPr>
          <w:rFonts w:cs="Calibri"/>
        </w:rPr>
        <w:t xml:space="preserve">portano a un miglioramento generale della qualità della vita, oltre a </w:t>
      </w:r>
      <w:r w:rsidR="1EFEBAF6" w:rsidRPr="27F4A22A">
        <w:rPr>
          <w:rFonts w:cs="Calibri"/>
        </w:rPr>
        <w:lastRenderedPageBreak/>
        <w:t xml:space="preserve">preservare le foreste del paese. E in particolare </w:t>
      </w:r>
      <w:r w:rsidR="21706596" w:rsidRPr="27F4A22A">
        <w:rPr>
          <w:rFonts w:cs="Calibri"/>
        </w:rPr>
        <w:t>contribuiscono a ridurre le disuguaglianze di genere</w:t>
      </w:r>
      <w:r w:rsidR="3A462C89" w:rsidRPr="27F4A22A">
        <w:rPr>
          <w:rFonts w:cs="Calibri"/>
        </w:rPr>
        <w:t xml:space="preserve"> </w:t>
      </w:r>
      <w:r w:rsidR="0CC797E5" w:rsidRPr="27F4A22A">
        <w:rPr>
          <w:rFonts w:cs="Calibri"/>
        </w:rPr>
        <w:t xml:space="preserve">perché </w:t>
      </w:r>
      <w:r w:rsidR="3A462C89" w:rsidRPr="27F4A22A">
        <w:rPr>
          <w:rFonts w:cs="Calibri"/>
        </w:rPr>
        <w:t>solitamente sono le donne</w:t>
      </w:r>
      <w:r w:rsidR="3CA27140" w:rsidRPr="27F4A22A">
        <w:rPr>
          <w:rFonts w:cs="Calibri"/>
        </w:rPr>
        <w:t xml:space="preserve"> ad essere responsabili della cucina e dell’approvvigionamento di combustibile</w:t>
      </w:r>
      <w:r w:rsidR="21706596" w:rsidRPr="27F4A22A">
        <w:rPr>
          <w:rFonts w:cs="Calibri"/>
        </w:rPr>
        <w:t>.</w:t>
      </w:r>
      <w:r w:rsidR="0F803FD0" w:rsidRPr="27F4A22A">
        <w:rPr>
          <w:rFonts w:cs="Calibri"/>
        </w:rPr>
        <w:t xml:space="preserve"> </w:t>
      </w:r>
    </w:p>
    <w:p w14:paraId="47A595EF" w14:textId="6CC5BE8E" w:rsidR="00920401" w:rsidRDefault="21706596" w:rsidP="00CB717E">
      <w:pPr>
        <w:jc w:val="both"/>
        <w:rPr>
          <w:rFonts w:cs="Calibri"/>
        </w:rPr>
      </w:pPr>
      <w:r w:rsidRPr="27F4A22A">
        <w:rPr>
          <w:rFonts w:cs="Calibri"/>
        </w:rPr>
        <w:t xml:space="preserve">Attraverso questo progetto, </w:t>
      </w:r>
      <w:r w:rsidR="47BE8E9D" w:rsidRPr="27F4A22A">
        <w:rPr>
          <w:rFonts w:cs="Calibri"/>
        </w:rPr>
        <w:t xml:space="preserve">viene fornita </w:t>
      </w:r>
      <w:r w:rsidRPr="27F4A22A">
        <w:rPr>
          <w:rFonts w:cs="Calibri"/>
        </w:rPr>
        <w:t xml:space="preserve">una soluzione sostenibile </w:t>
      </w:r>
      <w:r w:rsidR="3BBF3CB4" w:rsidRPr="27F4A22A">
        <w:rPr>
          <w:rFonts w:cs="Calibri"/>
        </w:rPr>
        <w:t xml:space="preserve">sia da un punto di vista ambientale che sociale, </w:t>
      </w:r>
      <w:r w:rsidRPr="27F4A22A">
        <w:rPr>
          <w:rFonts w:cs="Calibri"/>
        </w:rPr>
        <w:t xml:space="preserve">offrendo </w:t>
      </w:r>
      <w:r w:rsidR="07583A01" w:rsidRPr="27F4A22A">
        <w:rPr>
          <w:rFonts w:cs="Calibri"/>
        </w:rPr>
        <w:t xml:space="preserve">alle famiglie interessate </w:t>
      </w:r>
      <w:r w:rsidRPr="27F4A22A">
        <w:rPr>
          <w:rFonts w:cs="Calibri"/>
        </w:rPr>
        <w:t xml:space="preserve">l’opportunità </w:t>
      </w:r>
      <w:r w:rsidR="42847F6B" w:rsidRPr="27F4A22A">
        <w:rPr>
          <w:rFonts w:cs="Calibri"/>
        </w:rPr>
        <w:t xml:space="preserve">di </w:t>
      </w:r>
      <w:r w:rsidRPr="27F4A22A">
        <w:rPr>
          <w:rFonts w:cs="Calibri"/>
        </w:rPr>
        <w:t xml:space="preserve">un futuro migliore e più sano. </w:t>
      </w:r>
    </w:p>
    <w:p w14:paraId="793FFA81" w14:textId="772059A9" w:rsidR="00CB3AB2" w:rsidRPr="00190E2F" w:rsidRDefault="00785049" w:rsidP="00CB717E">
      <w:pPr>
        <w:jc w:val="both"/>
        <w:rPr>
          <w:b/>
          <w:bCs/>
        </w:rPr>
      </w:pPr>
      <w:r>
        <w:rPr>
          <w:b/>
          <w:bCs/>
        </w:rPr>
        <w:t>I benefici</w:t>
      </w:r>
      <w:r w:rsidR="00803EC7">
        <w:rPr>
          <w:b/>
          <w:bCs/>
        </w:rPr>
        <w:t xml:space="preserve"> del progetto:</w:t>
      </w:r>
    </w:p>
    <w:p w14:paraId="44F0708A" w14:textId="7C5F2C3A" w:rsidR="00785049" w:rsidRDefault="00785049" w:rsidP="00CB717E">
      <w:pPr>
        <w:pStyle w:val="Paragrafoelenco"/>
        <w:numPr>
          <w:ilvl w:val="0"/>
          <w:numId w:val="5"/>
        </w:numPr>
        <w:jc w:val="both"/>
      </w:pPr>
      <w:r w:rsidRPr="00DB2E95">
        <w:t>Migliora</w:t>
      </w:r>
      <w:r w:rsidR="00475257" w:rsidRPr="00DB2E95">
        <w:t>mento</w:t>
      </w:r>
      <w:r w:rsidRPr="00DB2E95">
        <w:t xml:space="preserve"> </w:t>
      </w:r>
      <w:r w:rsidR="00475257" w:rsidRPr="00DB2E95">
        <w:t>dell</w:t>
      </w:r>
      <w:r w:rsidRPr="00DB2E95">
        <w:t>a qualità dell’aria (in particolare quella interna alle abitazioni</w:t>
      </w:r>
      <w:r w:rsidR="00475257" w:rsidRPr="00DB2E95">
        <w:t>)</w:t>
      </w:r>
      <w:r w:rsidRPr="00DB2E95">
        <w:t xml:space="preserve">, </w:t>
      </w:r>
      <w:r w:rsidR="00475257" w:rsidRPr="00DB2E95">
        <w:t>con conseguente riduzione delle</w:t>
      </w:r>
      <w:r w:rsidRPr="00DB2E95">
        <w:t xml:space="preserve"> malattie respiratorie</w:t>
      </w:r>
    </w:p>
    <w:p w14:paraId="3536FFFF" w14:textId="66F0C028" w:rsidR="00CB3AB2" w:rsidRDefault="00CB3AB2" w:rsidP="00CB717E">
      <w:pPr>
        <w:pStyle w:val="Paragrafoelenco"/>
        <w:numPr>
          <w:ilvl w:val="0"/>
          <w:numId w:val="5"/>
        </w:numPr>
        <w:jc w:val="both"/>
      </w:pPr>
      <w:r w:rsidRPr="005D77DF">
        <w:t xml:space="preserve">Riduzione dei </w:t>
      </w:r>
      <w:r w:rsidR="00657F53">
        <w:t xml:space="preserve">consumi, dei tempi di cottura e dei </w:t>
      </w:r>
      <w:r w:rsidRPr="005D77DF">
        <w:t>costi</w:t>
      </w:r>
      <w:r w:rsidR="005D77DF">
        <w:t xml:space="preserve"> per l’approvvigionamento dei combustibili</w:t>
      </w:r>
      <w:r>
        <w:t xml:space="preserve"> </w:t>
      </w:r>
    </w:p>
    <w:p w14:paraId="1A07BBCC" w14:textId="2430A416" w:rsidR="00CB3AB2" w:rsidRDefault="00CB3AB2" w:rsidP="00CB717E">
      <w:pPr>
        <w:pStyle w:val="Paragrafoelenco"/>
        <w:numPr>
          <w:ilvl w:val="0"/>
          <w:numId w:val="5"/>
        </w:numPr>
        <w:jc w:val="both"/>
      </w:pPr>
      <w:r w:rsidRPr="00A42DDA">
        <w:t>Riduzione delle emissioni di gas serra</w:t>
      </w:r>
      <w:r w:rsidR="00D47356" w:rsidRPr="00A42DDA">
        <w:t xml:space="preserve"> come conseguenza alla </w:t>
      </w:r>
      <w:r w:rsidRPr="00A42DDA">
        <w:t xml:space="preserve">riduzione dei consumi </w:t>
      </w:r>
    </w:p>
    <w:p w14:paraId="68C181AE" w14:textId="7E822254" w:rsidR="00EA5A25" w:rsidRPr="00A42DDA" w:rsidRDefault="00EA5A25" w:rsidP="00CB717E">
      <w:pPr>
        <w:pStyle w:val="Paragrafoelenco"/>
        <w:numPr>
          <w:ilvl w:val="0"/>
          <w:numId w:val="5"/>
        </w:numPr>
        <w:jc w:val="both"/>
      </w:pPr>
      <w:r>
        <w:t xml:space="preserve">Riduzione </w:t>
      </w:r>
      <w:r w:rsidR="008B5BBC">
        <w:t>del</w:t>
      </w:r>
      <w:r>
        <w:t xml:space="preserve"> peso della raccolta della legna da ardere su donne e ragazze, dando loro il tempo di dedicarsi ad altre iniziative importanti come l’istruzione</w:t>
      </w:r>
      <w:r w:rsidR="516CE0B2">
        <w:t xml:space="preserve"> </w:t>
      </w:r>
    </w:p>
    <w:p w14:paraId="35BC32A3" w14:textId="60EF8846" w:rsidR="00CB3AB2" w:rsidRPr="00D47356" w:rsidRDefault="00D47356" w:rsidP="00CB717E">
      <w:pPr>
        <w:pStyle w:val="Paragrafoelenco"/>
        <w:numPr>
          <w:ilvl w:val="0"/>
          <w:numId w:val="5"/>
        </w:numPr>
        <w:jc w:val="both"/>
      </w:pPr>
      <w:r w:rsidRPr="00D47356">
        <w:t>Riduzione</w:t>
      </w:r>
      <w:r w:rsidR="00CB3AB2" w:rsidRPr="00D47356">
        <w:t xml:space="preserve"> della deforestazione </w:t>
      </w:r>
      <w:r w:rsidR="008B4CC7" w:rsidRPr="00D47356">
        <w:t xml:space="preserve">e della pressione sugli ecosistemi </w:t>
      </w:r>
      <w:r w:rsidRPr="00D47356">
        <w:t xml:space="preserve">forestali locali </w:t>
      </w:r>
      <w:r w:rsidR="008B4CC7" w:rsidRPr="00D47356">
        <w:t xml:space="preserve"> </w:t>
      </w:r>
    </w:p>
    <w:p w14:paraId="0FEF7388" w14:textId="5B496155" w:rsidR="00CB3AB2" w:rsidRDefault="00437510" w:rsidP="00CB717E">
      <w:pPr>
        <w:pStyle w:val="Paragrafoelenco"/>
        <w:numPr>
          <w:ilvl w:val="0"/>
          <w:numId w:val="5"/>
        </w:numPr>
        <w:jc w:val="both"/>
      </w:pPr>
      <w:r>
        <w:t>N</w:t>
      </w:r>
      <w:r w:rsidR="00BB022B">
        <w:t xml:space="preserve">uove opportunità di lavoro </w:t>
      </w:r>
      <w:r w:rsidR="00F01110">
        <w:t>(</w:t>
      </w:r>
      <w:r w:rsidR="00CB3AB2">
        <w:t>produzione, distribuzione e vendita</w:t>
      </w:r>
      <w:r w:rsidR="00F01110">
        <w:t xml:space="preserve"> delle stufe</w:t>
      </w:r>
      <w:r w:rsidR="24CC6F16">
        <w:t xml:space="preserve"> sono tutte attività locali</w:t>
      </w:r>
      <w:r w:rsidR="00CB3AB2">
        <w:t>).</w:t>
      </w:r>
    </w:p>
    <w:p w14:paraId="5B8C05A0" w14:textId="77777777" w:rsidR="00803EC7" w:rsidRPr="008C7DD0" w:rsidRDefault="00803EC7" w:rsidP="00CB717E">
      <w:pPr>
        <w:jc w:val="both"/>
        <w:rPr>
          <w:b/>
          <w:bCs/>
        </w:rPr>
      </w:pPr>
      <w:r w:rsidRPr="008C7DD0">
        <w:rPr>
          <w:b/>
          <w:bCs/>
        </w:rPr>
        <w:t>Impatti del progetto:</w:t>
      </w:r>
    </w:p>
    <w:p w14:paraId="25C0C4D0" w14:textId="77777777" w:rsidR="00803EC7" w:rsidRPr="008C7DD0" w:rsidRDefault="00803EC7" w:rsidP="00CB717E">
      <w:pPr>
        <w:jc w:val="both"/>
      </w:pPr>
      <w:r w:rsidRPr="008C7DD0">
        <w:t>Dal 2016, il lavoro della produzione BURN in Kenya ha avuto i seguenti impatti:</w:t>
      </w:r>
    </w:p>
    <w:p w14:paraId="6F4B2970" w14:textId="77777777" w:rsidR="00803EC7" w:rsidRPr="008C7DD0" w:rsidRDefault="00803EC7" w:rsidP="00CB717E">
      <w:pPr>
        <w:pStyle w:val="Paragrafoelenco"/>
        <w:numPr>
          <w:ilvl w:val="0"/>
          <w:numId w:val="9"/>
        </w:numPr>
        <w:jc w:val="both"/>
      </w:pPr>
      <w:r w:rsidRPr="008C7DD0">
        <w:t>Oltre 3,6 milioni di stufe distribuite</w:t>
      </w:r>
    </w:p>
    <w:p w14:paraId="3181B1A3" w14:textId="77777777" w:rsidR="00803EC7" w:rsidRPr="008C7DD0" w:rsidRDefault="00803EC7" w:rsidP="00CB717E">
      <w:pPr>
        <w:pStyle w:val="Paragrafoelenco"/>
        <w:numPr>
          <w:ilvl w:val="0"/>
          <w:numId w:val="9"/>
        </w:numPr>
        <w:jc w:val="both"/>
      </w:pPr>
      <w:r w:rsidRPr="008C7DD0">
        <w:t xml:space="preserve">Oltre 600.000 </w:t>
      </w:r>
      <w:r w:rsidRPr="00803EC7">
        <w:t>persone coinvolte</w:t>
      </w:r>
    </w:p>
    <w:p w14:paraId="57888F1C" w14:textId="77777777" w:rsidR="00803EC7" w:rsidRPr="008C7DD0" w:rsidRDefault="00803EC7" w:rsidP="00CB717E">
      <w:pPr>
        <w:pStyle w:val="Paragrafoelenco"/>
        <w:numPr>
          <w:ilvl w:val="0"/>
          <w:numId w:val="9"/>
        </w:numPr>
        <w:jc w:val="both"/>
      </w:pPr>
      <w:r w:rsidRPr="008C7DD0">
        <w:t>Oltre 400.000 tonnellate di legno risparmiate</w:t>
      </w:r>
    </w:p>
    <w:p w14:paraId="2CE6F74B" w14:textId="77777777" w:rsidR="00803EC7" w:rsidRPr="008C7DD0" w:rsidRDefault="066373CF" w:rsidP="00CB717E">
      <w:pPr>
        <w:pStyle w:val="Paragrafoelenco"/>
        <w:numPr>
          <w:ilvl w:val="0"/>
          <w:numId w:val="9"/>
        </w:numPr>
        <w:jc w:val="both"/>
      </w:pPr>
      <w:r>
        <w:t>Riduzione dell'80% delle emissioni di CO</w:t>
      </w:r>
      <w:r w:rsidRPr="12840C1F">
        <w:rPr>
          <w:vertAlign w:val="subscript"/>
        </w:rPr>
        <w:t>2</w:t>
      </w:r>
    </w:p>
    <w:p w14:paraId="590CD443" w14:textId="77777777" w:rsidR="008413AE" w:rsidRDefault="008413AE" w:rsidP="00CB717E">
      <w:pPr>
        <w:spacing w:after="0" w:line="240" w:lineRule="auto"/>
        <w:jc w:val="both"/>
        <w:rPr>
          <w:rFonts w:cs="Calibri"/>
        </w:rPr>
      </w:pPr>
    </w:p>
    <w:p w14:paraId="61459527" w14:textId="77777777" w:rsidR="00C77873" w:rsidRDefault="00C77873" w:rsidP="00CB717E">
      <w:pPr>
        <w:jc w:val="both"/>
      </w:pPr>
      <w:r w:rsidRPr="00C77873">
        <w:t>Questo progetto è in linea con i seguenti obiettivi di sviluppo sostenibile (SDG):</w:t>
      </w:r>
    </w:p>
    <w:p w14:paraId="4577EECE" w14:textId="77777777" w:rsidR="00C77873" w:rsidRDefault="00C77873" w:rsidP="00CB717E">
      <w:pPr>
        <w:ind w:left="360"/>
        <w:jc w:val="both"/>
      </w:pPr>
      <w:r>
        <w:rPr>
          <w:noProof/>
        </w:rPr>
        <w:drawing>
          <wp:inline distT="0" distB="0" distL="0" distR="0" wp14:anchorId="2511356C" wp14:editId="62A1C82E">
            <wp:extent cx="720000" cy="720000"/>
            <wp:effectExtent l="0" t="0" r="4445" b="4445"/>
            <wp:docPr id="1188350307" name="Immagine 1188350307" descr="Immagine che contiene testo, Carattere, Elementi grafici, ross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350307" name="Immagine 8" descr="Immagine che contiene testo, Carattere, Elementi grafici, rosso&#10;&#10;Descrizione generat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89C25DE" wp14:editId="01EFABE3">
            <wp:extent cx="720000" cy="720000"/>
            <wp:effectExtent l="0" t="0" r="4445" b="4445"/>
            <wp:docPr id="1950377495" name="Immagine 1950377495" descr="Immagine che contiene testo, Carattere, verde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377495" name="Immagine 7" descr="Immagine che contiene testo, Carattere, verde, logo&#10;&#10;Descrizione generata automa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5CEBC26" wp14:editId="5CA6B161">
            <wp:extent cx="720000" cy="720000"/>
            <wp:effectExtent l="0" t="0" r="4445" b="4445"/>
            <wp:docPr id="969347580" name="Immagine 969347580" descr="Immagine che contiene testo, logo, Elementi grafici, ross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347580" name="Immagine 6" descr="Immagine che contiene testo, logo, Elementi grafici, rosso&#10;&#10;Descrizione generata automa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199B50B" wp14:editId="0D464A8D">
            <wp:extent cx="720000" cy="720000"/>
            <wp:effectExtent l="0" t="0" r="4445" b="4445"/>
            <wp:docPr id="75426672" name="Immagine 75426672" descr="Immagine che contiene testo, Carattere, logo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26672" name="Immagine 5" descr="Immagine che contiene testo, Carattere, logo, schermata&#10;&#10;Descrizione generata automaticament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B08E107" wp14:editId="5D93E1B2">
            <wp:extent cx="720000" cy="720000"/>
            <wp:effectExtent l="0" t="0" r="4445" b="4445"/>
            <wp:docPr id="461139730" name="Immagine 461139730" descr="Immagine che contiene testo, Carattere, giall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139730" name="Immagine 4" descr="Immagine che contiene testo, Carattere, giallo, design&#10;&#10;Descrizione generata automaticament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9C2F15A" wp14:editId="07BFA119">
            <wp:extent cx="720000" cy="720000"/>
            <wp:effectExtent l="0" t="0" r="4445" b="4445"/>
            <wp:docPr id="735140700" name="Immagine 735140700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140700" name="Immagine 3" descr="Immagine che contiene testo, Carattere, logo, Elementi grafici&#10;&#10;Descrizione generata automaticament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9B6498C" wp14:editId="1FC94743">
            <wp:extent cx="720000" cy="720000"/>
            <wp:effectExtent l="0" t="0" r="4445" b="4445"/>
            <wp:docPr id="167250955" name="Immagine 167250955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50955" name="Immagine 2" descr="Immagine che contiene testo, Carattere, logo, Elementi grafici&#10;&#10;Descrizione generata automaticament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6F0D992" wp14:editId="08C59A9E">
            <wp:extent cx="720000" cy="720000"/>
            <wp:effectExtent l="0" t="0" r="4445" b="4445"/>
            <wp:docPr id="1415163230" name="Immagine 1415163230" descr="Immagine che contiene testo, Carattere, logo, verd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163230" name="Immagine 1" descr="Immagine che contiene testo, Carattere, logo, verde&#10;&#10;Descrizione generata automaticamente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56648" w14:textId="77777777" w:rsidR="00C77873" w:rsidRDefault="00C77873" w:rsidP="00CB717E">
      <w:pPr>
        <w:spacing w:before="40" w:after="40" w:line="288" w:lineRule="auto"/>
        <w:jc w:val="both"/>
        <w:rPr>
          <w:rFonts w:cs="Calibri"/>
        </w:rPr>
      </w:pPr>
    </w:p>
    <w:p w14:paraId="52C36856" w14:textId="1808244D" w:rsidR="001D33AB" w:rsidRDefault="008403A7" w:rsidP="00CB717E">
      <w:pPr>
        <w:spacing w:before="40" w:after="40" w:line="288" w:lineRule="auto"/>
        <w:jc w:val="both"/>
        <w:rPr>
          <w:rFonts w:cs="Calibri"/>
        </w:rPr>
      </w:pPr>
      <w:r w:rsidRPr="0D430DEE">
        <w:rPr>
          <w:rFonts w:cs="Calibri"/>
        </w:rPr>
        <w:t xml:space="preserve">La qualità del progetto </w:t>
      </w:r>
      <w:r w:rsidR="003A485E" w:rsidRPr="0D430DEE">
        <w:rPr>
          <w:rFonts w:cs="Calibri"/>
        </w:rPr>
        <w:t>di efficienz</w:t>
      </w:r>
      <w:r w:rsidR="00A3010E" w:rsidRPr="0D430DEE">
        <w:rPr>
          <w:rFonts w:cs="Calibri"/>
        </w:rPr>
        <w:t>a</w:t>
      </w:r>
      <w:r w:rsidR="003A485E" w:rsidRPr="0D430DEE">
        <w:rPr>
          <w:rFonts w:cs="Calibri"/>
        </w:rPr>
        <w:t xml:space="preserve"> energetica scelto</w:t>
      </w:r>
      <w:r w:rsidR="00E966B3" w:rsidRPr="0D430DEE">
        <w:rPr>
          <w:rFonts w:cs="Calibri"/>
        </w:rPr>
        <w:t xml:space="preserve"> </w:t>
      </w:r>
      <w:r w:rsidR="001D33AB" w:rsidRPr="0D430DEE">
        <w:rPr>
          <w:rFonts w:cs="Calibri"/>
        </w:rPr>
        <w:t xml:space="preserve">è </w:t>
      </w:r>
      <w:r w:rsidRPr="0D430DEE">
        <w:rPr>
          <w:rFonts w:cs="Calibri"/>
        </w:rPr>
        <w:t>garantita</w:t>
      </w:r>
      <w:r w:rsidR="0009343B" w:rsidRPr="0D430DEE">
        <w:rPr>
          <w:rFonts w:cs="Calibri"/>
        </w:rPr>
        <w:t xml:space="preserve"> dal </w:t>
      </w:r>
      <w:r w:rsidR="001D33AB" w:rsidRPr="0D430DEE">
        <w:rPr>
          <w:rFonts w:cs="Calibri"/>
        </w:rPr>
        <w:t xml:space="preserve">progetto </w:t>
      </w:r>
      <w:r w:rsidR="0009343B" w:rsidRPr="0D430DEE">
        <w:rPr>
          <w:rFonts w:cs="Calibri"/>
          <w:b/>
          <w:bCs/>
        </w:rPr>
        <w:t>Impatto Zero</w:t>
      </w:r>
      <w:r w:rsidR="003A485E" w:rsidRPr="0D430DEE">
        <w:rPr>
          <w:rFonts w:cs="Calibri"/>
          <w:b/>
          <w:bCs/>
        </w:rPr>
        <w:t xml:space="preserve"> </w:t>
      </w:r>
      <w:r w:rsidR="0009343B" w:rsidRPr="0D430DEE">
        <w:rPr>
          <w:rFonts w:cs="Calibri"/>
        </w:rPr>
        <w:t xml:space="preserve">di </w:t>
      </w:r>
      <w:r w:rsidR="0009343B" w:rsidRPr="0D430DEE">
        <w:rPr>
          <w:rFonts w:cs="Calibri"/>
          <w:b/>
          <w:bCs/>
        </w:rPr>
        <w:t>LifeGate</w:t>
      </w:r>
      <w:r w:rsidR="0009343B" w:rsidRPr="0D430DEE">
        <w:rPr>
          <w:rFonts w:cs="Calibri"/>
        </w:rPr>
        <w:t>, prima iniziativa al mondo a combattere i cambiamenti climatici</w:t>
      </w:r>
      <w:r w:rsidR="001D33AB" w:rsidRPr="0D430DEE">
        <w:rPr>
          <w:rFonts w:cs="Calibri"/>
        </w:rPr>
        <w:t xml:space="preserve">. </w:t>
      </w:r>
    </w:p>
    <w:p w14:paraId="3149167D" w14:textId="6AB5BE9C" w:rsidR="0009343B" w:rsidRDefault="001D33AB" w:rsidP="00CB717E">
      <w:pPr>
        <w:spacing w:before="40" w:after="40" w:line="288" w:lineRule="auto"/>
        <w:jc w:val="both"/>
        <w:rPr>
          <w:rFonts w:cs="Calibri"/>
        </w:rPr>
      </w:pPr>
      <w:r>
        <w:rPr>
          <w:rFonts w:cs="Calibri"/>
        </w:rPr>
        <w:t>Ciò</w:t>
      </w:r>
      <w:r w:rsidR="0009343B">
        <w:rPr>
          <w:rFonts w:cs="Calibri"/>
        </w:rPr>
        <w:t xml:space="preserve"> </w:t>
      </w:r>
      <w:r>
        <w:rPr>
          <w:rFonts w:cs="Calibri"/>
        </w:rPr>
        <w:t>garantisce</w:t>
      </w:r>
      <w:r w:rsidR="0009343B">
        <w:rPr>
          <w:rFonts w:cs="Calibri"/>
        </w:rPr>
        <w:t xml:space="preserve"> che:</w:t>
      </w:r>
    </w:p>
    <w:p w14:paraId="6DF5896D" w14:textId="29A5D91B" w:rsidR="000B3184" w:rsidRPr="00C77873" w:rsidRDefault="000B3184" w:rsidP="00CB717E">
      <w:pPr>
        <w:pStyle w:val="Paragrafoelenco"/>
        <w:numPr>
          <w:ilvl w:val="0"/>
          <w:numId w:val="4"/>
        </w:numPr>
        <w:jc w:val="both"/>
        <w:rPr>
          <w:rFonts w:cs="Calibri"/>
        </w:rPr>
      </w:pPr>
      <w:r w:rsidRPr="0D430DEE">
        <w:rPr>
          <w:rFonts w:cs="Calibri"/>
          <w:b/>
          <w:bCs/>
        </w:rPr>
        <w:t>i crediti di carbonio siano reali, unici, quantificabili</w:t>
      </w:r>
      <w:r w:rsidRPr="0D430DEE">
        <w:rPr>
          <w:rFonts w:cs="Calibri"/>
        </w:rPr>
        <w:t xml:space="preserve"> e che siano </w:t>
      </w:r>
      <w:r w:rsidRPr="0D430DEE">
        <w:rPr>
          <w:rFonts w:cs="Calibri"/>
          <w:b/>
          <w:bCs/>
        </w:rPr>
        <w:t>verificati</w:t>
      </w:r>
      <w:r w:rsidRPr="0D430DEE">
        <w:rPr>
          <w:rFonts w:cs="Calibri"/>
        </w:rPr>
        <w:t xml:space="preserve"> da un ente di revisione terzo e indipendente: nel caso specifico si tratta di crediti che hanno ottenuto la certificazione </w:t>
      </w:r>
      <w:r w:rsidRPr="0D430DEE">
        <w:rPr>
          <w:rFonts w:cs="Calibri"/>
          <w:b/>
          <w:bCs/>
        </w:rPr>
        <w:t>GOLD Standard</w:t>
      </w:r>
      <w:r w:rsidRPr="0D430DEE">
        <w:rPr>
          <w:rFonts w:cs="Calibri"/>
        </w:rPr>
        <w:t xml:space="preserve">, un modello che stabilisce i requisiti per elaborare progetti che abbiano il </w:t>
      </w:r>
      <w:r w:rsidRPr="0D430DEE">
        <w:rPr>
          <w:rFonts w:cs="Calibri"/>
          <w:b/>
          <w:bCs/>
        </w:rPr>
        <w:t>massimo impatto positivo sul clima e sullo sviluppo sostenibile del territorio</w:t>
      </w:r>
      <w:r w:rsidRPr="0D430DEE">
        <w:rPr>
          <w:rFonts w:cs="Calibri"/>
        </w:rPr>
        <w:t xml:space="preserve"> e delle popolazioni. I progetti devono mirare a salvaguardare l’ambiente e il sociale e devono perseguire almeno tre </w:t>
      </w:r>
      <w:r w:rsidR="71DEA0B3" w:rsidRPr="0D430DEE">
        <w:rPr>
          <w:rFonts w:cs="Calibri"/>
        </w:rPr>
        <w:t>o</w:t>
      </w:r>
      <w:r w:rsidRPr="0D430DEE">
        <w:rPr>
          <w:rFonts w:cs="Calibri"/>
        </w:rPr>
        <w:t xml:space="preserve">biettivi di sviluppo sostenibile (SDG) </w:t>
      </w:r>
    </w:p>
    <w:p w14:paraId="2478298A" w14:textId="77777777" w:rsidR="00CB717E" w:rsidRDefault="008403A7" w:rsidP="00CB717E">
      <w:pPr>
        <w:pStyle w:val="Paragrafoelenco"/>
        <w:numPr>
          <w:ilvl w:val="0"/>
          <w:numId w:val="4"/>
        </w:numPr>
        <w:spacing w:before="40" w:after="40" w:line="288" w:lineRule="auto"/>
        <w:jc w:val="both"/>
        <w:rPr>
          <w:rFonts w:cs="Calibri"/>
        </w:rPr>
      </w:pPr>
      <w:r w:rsidRPr="0D430DEE">
        <w:rPr>
          <w:rFonts w:cs="Calibri"/>
        </w:rPr>
        <w:lastRenderedPageBreak/>
        <w:t xml:space="preserve">venga tutelata la </w:t>
      </w:r>
      <w:r w:rsidRPr="0D430DEE">
        <w:rPr>
          <w:rFonts w:cs="Calibri"/>
          <w:b/>
          <w:bCs/>
        </w:rPr>
        <w:t>biodiversità</w:t>
      </w:r>
      <w:r w:rsidRPr="0D430DEE">
        <w:rPr>
          <w:rFonts w:cs="Calibri"/>
        </w:rPr>
        <w:t xml:space="preserve"> locale;</w:t>
      </w:r>
    </w:p>
    <w:p w14:paraId="661C521E" w14:textId="15C793A7" w:rsidR="00CF6BEE" w:rsidRPr="00CB717E" w:rsidRDefault="3A2F5AEA" w:rsidP="00CB717E">
      <w:pPr>
        <w:pStyle w:val="Paragrafoelenco"/>
        <w:numPr>
          <w:ilvl w:val="0"/>
          <w:numId w:val="4"/>
        </w:numPr>
        <w:spacing w:before="40" w:after="40" w:line="288" w:lineRule="auto"/>
        <w:jc w:val="both"/>
        <w:rPr>
          <w:rFonts w:cs="Calibri"/>
        </w:rPr>
      </w:pPr>
      <w:r w:rsidRPr="00CB717E">
        <w:rPr>
          <w:rFonts w:cs="Calibri"/>
        </w:rPr>
        <w:t>venga migliorata</w:t>
      </w:r>
      <w:r w:rsidR="2FDEBE30" w:rsidRPr="00CB717E">
        <w:rPr>
          <w:rFonts w:cs="Calibri"/>
        </w:rPr>
        <w:t xml:space="preserve"> </w:t>
      </w:r>
      <w:r w:rsidR="2FDEBE30" w:rsidRPr="00CB717E">
        <w:rPr>
          <w:rFonts w:cs="Calibri"/>
          <w:b/>
          <w:bCs/>
        </w:rPr>
        <w:t>la qualità di vita delle comunità</w:t>
      </w:r>
      <w:r w:rsidR="2FDEBE30" w:rsidRPr="00CB717E">
        <w:rPr>
          <w:rFonts w:cs="Calibri"/>
        </w:rPr>
        <w:t xml:space="preserve">. </w:t>
      </w:r>
      <w:r w:rsidR="6DE2881B" w:rsidRPr="00CB717E">
        <w:rPr>
          <w:rFonts w:cs="Calibri"/>
        </w:rPr>
        <w:t xml:space="preserve">Grazie al progetto </w:t>
      </w:r>
      <w:r w:rsidR="52E4DE36" w:rsidRPr="00CB717E">
        <w:rPr>
          <w:b/>
          <w:bCs/>
          <w:i/>
          <w:iCs/>
        </w:rPr>
        <w:t xml:space="preserve">Burn </w:t>
      </w:r>
      <w:proofErr w:type="spellStart"/>
      <w:r w:rsidR="52E4DE36" w:rsidRPr="00CB717E">
        <w:rPr>
          <w:b/>
          <w:bCs/>
          <w:i/>
          <w:iCs/>
        </w:rPr>
        <w:t>Stoves</w:t>
      </w:r>
      <w:proofErr w:type="spellEnd"/>
      <w:r w:rsidR="52E4DE36" w:rsidRPr="00CB717E">
        <w:rPr>
          <w:b/>
          <w:bCs/>
          <w:i/>
          <w:iCs/>
        </w:rPr>
        <w:t xml:space="preserve"> </w:t>
      </w:r>
      <w:r w:rsidR="4B45A52B" w:rsidRPr="00CB717E">
        <w:rPr>
          <w:rFonts w:cs="Calibri"/>
        </w:rPr>
        <w:t>le famiglie vivranno in ambienti più sani, avranno la possibilità di risparmiare denaro che potranno investire in altri ambiti</w:t>
      </w:r>
      <w:r w:rsidR="5FBD6282" w:rsidRPr="00CB717E">
        <w:rPr>
          <w:rFonts w:cs="Calibri"/>
        </w:rPr>
        <w:t xml:space="preserve"> e potranno accedere a servizi energetici puliti</w:t>
      </w:r>
      <w:r w:rsidR="0564379F" w:rsidRPr="00CB717E">
        <w:rPr>
          <w:rFonts w:cs="Calibri"/>
        </w:rPr>
        <w:t>.</w:t>
      </w:r>
      <w:r w:rsidR="64479951" w:rsidRPr="00CB717E">
        <w:rPr>
          <w:rFonts w:cs="Calibri"/>
        </w:rPr>
        <w:t xml:space="preserve"> </w:t>
      </w:r>
      <w:r w:rsidR="0564379F" w:rsidRPr="00CB717E">
        <w:rPr>
          <w:rFonts w:cs="Calibri"/>
        </w:rPr>
        <w:t xml:space="preserve">Inoltre, le stufe </w:t>
      </w:r>
      <w:r w:rsidR="0A74D4FF" w:rsidRPr="00CB717E">
        <w:rPr>
          <w:rFonts w:cs="Calibri"/>
        </w:rPr>
        <w:t xml:space="preserve">utilizzate </w:t>
      </w:r>
      <w:r w:rsidR="0564379F" w:rsidRPr="00CB717E">
        <w:rPr>
          <w:rFonts w:cs="Calibri"/>
        </w:rPr>
        <w:t xml:space="preserve">sono prodotte e distribuite </w:t>
      </w:r>
      <w:r w:rsidR="7DCF684B" w:rsidRPr="00CB717E">
        <w:rPr>
          <w:rFonts w:cs="Calibri"/>
        </w:rPr>
        <w:t xml:space="preserve">a </w:t>
      </w:r>
      <w:r w:rsidR="361B17F1" w:rsidRPr="00CB717E">
        <w:rPr>
          <w:rFonts w:cs="Calibri"/>
        </w:rPr>
        <w:t>Nairobi,</w:t>
      </w:r>
      <w:r w:rsidR="0564379F" w:rsidRPr="00CB717E">
        <w:rPr>
          <w:rFonts w:cs="Calibri"/>
        </w:rPr>
        <w:t xml:space="preserve"> </w:t>
      </w:r>
      <w:r w:rsidR="361B17F1" w:rsidRPr="00CB717E">
        <w:rPr>
          <w:rFonts w:cs="Calibri"/>
        </w:rPr>
        <w:t xml:space="preserve">in una fabbrica all’avanguardia </w:t>
      </w:r>
      <w:r w:rsidR="4CEC515D" w:rsidRPr="00CB717E">
        <w:rPr>
          <w:rFonts w:cs="Calibri"/>
        </w:rPr>
        <w:t xml:space="preserve">alimentata ad energia solare </w:t>
      </w:r>
      <w:r w:rsidR="068D5B4A" w:rsidRPr="00CB717E">
        <w:rPr>
          <w:rFonts w:cs="Calibri"/>
        </w:rPr>
        <w:t>che offre pari opportunità di lavoro alle donne.</w:t>
      </w:r>
    </w:p>
    <w:p w14:paraId="15EF017E" w14:textId="77777777" w:rsidR="00880EBA" w:rsidRPr="00880EBA" w:rsidRDefault="00880EBA" w:rsidP="00880EBA">
      <w:pPr>
        <w:spacing w:before="40" w:after="40" w:line="288" w:lineRule="auto"/>
        <w:jc w:val="both"/>
        <w:rPr>
          <w:rFonts w:cs="Calibri"/>
        </w:rPr>
      </w:pPr>
    </w:p>
    <w:p w14:paraId="1D9F907E" w14:textId="77777777" w:rsidR="002C7262" w:rsidRPr="002C7262" w:rsidRDefault="002C7262" w:rsidP="002C7262">
      <w:pPr>
        <w:spacing w:before="40" w:after="40" w:line="288" w:lineRule="auto"/>
        <w:jc w:val="both"/>
        <w:rPr>
          <w:rFonts w:cs="Calibri"/>
        </w:rPr>
      </w:pPr>
    </w:p>
    <w:p w14:paraId="2E943BD8" w14:textId="4B8B5EAC" w:rsidR="004B51BC" w:rsidRDefault="004B51BC" w:rsidP="12840C1F">
      <w:pPr>
        <w:spacing w:after="0" w:line="240" w:lineRule="auto"/>
        <w:rPr>
          <w:rFonts w:cs="Calibri"/>
        </w:rPr>
      </w:pPr>
    </w:p>
    <w:sectPr w:rsidR="004B51BC" w:rsidSect="00A2273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3505F" w14:textId="77777777" w:rsidR="004A38D5" w:rsidRDefault="004A38D5" w:rsidP="00946E46">
      <w:pPr>
        <w:spacing w:after="0" w:line="240" w:lineRule="auto"/>
      </w:pPr>
      <w:r>
        <w:separator/>
      </w:r>
    </w:p>
  </w:endnote>
  <w:endnote w:type="continuationSeparator" w:id="0">
    <w:p w14:paraId="3173419D" w14:textId="77777777" w:rsidR="004A38D5" w:rsidRDefault="004A38D5" w:rsidP="00946E46">
      <w:pPr>
        <w:spacing w:after="0" w:line="240" w:lineRule="auto"/>
      </w:pPr>
      <w:r>
        <w:continuationSeparator/>
      </w:r>
    </w:p>
  </w:endnote>
  <w:endnote w:type="continuationNotice" w:id="1">
    <w:p w14:paraId="46B8D0B4" w14:textId="77777777" w:rsidR="004A38D5" w:rsidRDefault="004A38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B5B94" w14:textId="77777777" w:rsidR="004A38D5" w:rsidRDefault="004A38D5" w:rsidP="00946E46">
      <w:pPr>
        <w:spacing w:after="0" w:line="240" w:lineRule="auto"/>
      </w:pPr>
      <w:r>
        <w:separator/>
      </w:r>
    </w:p>
  </w:footnote>
  <w:footnote w:type="continuationSeparator" w:id="0">
    <w:p w14:paraId="3426116E" w14:textId="77777777" w:rsidR="004A38D5" w:rsidRDefault="004A38D5" w:rsidP="00946E46">
      <w:pPr>
        <w:spacing w:after="0" w:line="240" w:lineRule="auto"/>
      </w:pPr>
      <w:r>
        <w:continuationSeparator/>
      </w:r>
    </w:p>
  </w:footnote>
  <w:footnote w:type="continuationNotice" w:id="1">
    <w:p w14:paraId="09ED6F24" w14:textId="77777777" w:rsidR="004A38D5" w:rsidRDefault="004A38D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17B"/>
    <w:multiLevelType w:val="hybridMultilevel"/>
    <w:tmpl w:val="5A087ADA"/>
    <w:lvl w:ilvl="0" w:tplc="864ED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A9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F292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5875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AAC0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A0A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9CC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144F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ACB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4B4764"/>
    <w:multiLevelType w:val="hybridMultilevel"/>
    <w:tmpl w:val="CC429A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07CDC"/>
    <w:multiLevelType w:val="hybridMultilevel"/>
    <w:tmpl w:val="BEA8BE58"/>
    <w:lvl w:ilvl="0" w:tplc="E2E02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9EF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F0D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58DE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6223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B20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A40B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CA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A60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8354D21"/>
    <w:multiLevelType w:val="hybridMultilevel"/>
    <w:tmpl w:val="C660F1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75FAF"/>
    <w:multiLevelType w:val="hybridMultilevel"/>
    <w:tmpl w:val="DAC2DFD0"/>
    <w:lvl w:ilvl="0" w:tplc="C2AAAA78">
      <w:start w:val="1"/>
      <w:numFmt w:val="decimal"/>
      <w:lvlText w:val="%1."/>
      <w:lvlJc w:val="left"/>
      <w:pPr>
        <w:ind w:left="363" w:hanging="360"/>
      </w:pPr>
      <w:rPr>
        <w:rFonts w:hint="default"/>
        <w:b w:val="0"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-1257"/>
        </w:tabs>
        <w:ind w:left="-12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537"/>
        </w:tabs>
        <w:ind w:left="-5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3"/>
        </w:tabs>
        <w:ind w:left="1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3"/>
        </w:tabs>
        <w:ind w:left="9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623"/>
        </w:tabs>
        <w:ind w:left="16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2343"/>
        </w:tabs>
        <w:ind w:left="23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3063"/>
        </w:tabs>
        <w:ind w:left="30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3783"/>
        </w:tabs>
        <w:ind w:left="3783" w:hanging="360"/>
      </w:pPr>
      <w:rPr>
        <w:rFonts w:ascii="Wingdings" w:hAnsi="Wingdings" w:hint="default"/>
      </w:rPr>
    </w:lvl>
  </w:abstractNum>
  <w:abstractNum w:abstractNumId="5" w15:restartNumberingAfterBreak="0">
    <w:nsid w:val="458377E1"/>
    <w:multiLevelType w:val="multilevel"/>
    <w:tmpl w:val="87DC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534B0F"/>
    <w:multiLevelType w:val="hybridMultilevel"/>
    <w:tmpl w:val="7F7649B2"/>
    <w:lvl w:ilvl="0" w:tplc="7B6E9168">
      <w:start w:val="1"/>
      <w:numFmt w:val="bullet"/>
      <w:lvlText w:val="▪"/>
      <w:lvlJc w:val="left"/>
      <w:pPr>
        <w:tabs>
          <w:tab w:val="num" w:pos="3063"/>
        </w:tabs>
        <w:ind w:left="3063" w:hanging="360"/>
      </w:pPr>
      <w:rPr>
        <w:rFonts w:ascii="Verdana" w:hAnsi="Verdana" w:hint="default"/>
        <w:b w:val="0"/>
        <w:i w:val="0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522F11D2"/>
    <w:multiLevelType w:val="hybridMultilevel"/>
    <w:tmpl w:val="3B0825CE"/>
    <w:lvl w:ilvl="0" w:tplc="19E48E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B3273E1"/>
    <w:multiLevelType w:val="hybridMultilevel"/>
    <w:tmpl w:val="C194D748"/>
    <w:lvl w:ilvl="0" w:tplc="2D64E40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582744">
    <w:abstractNumId w:val="6"/>
  </w:num>
  <w:num w:numId="2" w16cid:durableId="2031907848">
    <w:abstractNumId w:val="4"/>
  </w:num>
  <w:num w:numId="3" w16cid:durableId="190608694">
    <w:abstractNumId w:val="8"/>
  </w:num>
  <w:num w:numId="4" w16cid:durableId="1369139780">
    <w:abstractNumId w:val="7"/>
  </w:num>
  <w:num w:numId="5" w16cid:durableId="311056675">
    <w:abstractNumId w:val="1"/>
  </w:num>
  <w:num w:numId="6" w16cid:durableId="570627211">
    <w:abstractNumId w:val="2"/>
  </w:num>
  <w:num w:numId="7" w16cid:durableId="1006787043">
    <w:abstractNumId w:val="0"/>
  </w:num>
  <w:num w:numId="8" w16cid:durableId="355009658">
    <w:abstractNumId w:val="5"/>
  </w:num>
  <w:num w:numId="9" w16cid:durableId="721170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FD0"/>
    <w:rsid w:val="00015A41"/>
    <w:rsid w:val="000167D9"/>
    <w:rsid w:val="00057CAD"/>
    <w:rsid w:val="00062D77"/>
    <w:rsid w:val="000652E3"/>
    <w:rsid w:val="00067831"/>
    <w:rsid w:val="00070DB3"/>
    <w:rsid w:val="0009343B"/>
    <w:rsid w:val="000966F6"/>
    <w:rsid w:val="000A435F"/>
    <w:rsid w:val="000A75F8"/>
    <w:rsid w:val="000B3184"/>
    <w:rsid w:val="000C31EA"/>
    <w:rsid w:val="000D6AFC"/>
    <w:rsid w:val="001175FA"/>
    <w:rsid w:val="001212E2"/>
    <w:rsid w:val="00137C45"/>
    <w:rsid w:val="00190FDE"/>
    <w:rsid w:val="001B3927"/>
    <w:rsid w:val="001D33AB"/>
    <w:rsid w:val="00262BC6"/>
    <w:rsid w:val="0026321B"/>
    <w:rsid w:val="00270195"/>
    <w:rsid w:val="002A012C"/>
    <w:rsid w:val="002B688B"/>
    <w:rsid w:val="002C7262"/>
    <w:rsid w:val="002D7479"/>
    <w:rsid w:val="002F4884"/>
    <w:rsid w:val="003354F8"/>
    <w:rsid w:val="00381A2C"/>
    <w:rsid w:val="00383A86"/>
    <w:rsid w:val="00386357"/>
    <w:rsid w:val="00397AE7"/>
    <w:rsid w:val="003A485E"/>
    <w:rsid w:val="003B135D"/>
    <w:rsid w:val="00400AC9"/>
    <w:rsid w:val="00437510"/>
    <w:rsid w:val="00440FCE"/>
    <w:rsid w:val="00455AFD"/>
    <w:rsid w:val="0045755C"/>
    <w:rsid w:val="00457ECA"/>
    <w:rsid w:val="00475257"/>
    <w:rsid w:val="0049613E"/>
    <w:rsid w:val="004A38D5"/>
    <w:rsid w:val="004B51BC"/>
    <w:rsid w:val="004B55AC"/>
    <w:rsid w:val="004B7AA0"/>
    <w:rsid w:val="004C1470"/>
    <w:rsid w:val="004E1669"/>
    <w:rsid w:val="004F11C9"/>
    <w:rsid w:val="004F13F2"/>
    <w:rsid w:val="005078D9"/>
    <w:rsid w:val="00524D5E"/>
    <w:rsid w:val="00530CAF"/>
    <w:rsid w:val="00560E87"/>
    <w:rsid w:val="00571E71"/>
    <w:rsid w:val="00575FD0"/>
    <w:rsid w:val="005937DA"/>
    <w:rsid w:val="005B1966"/>
    <w:rsid w:val="005C4DD1"/>
    <w:rsid w:val="005D77DF"/>
    <w:rsid w:val="005E68B6"/>
    <w:rsid w:val="00602049"/>
    <w:rsid w:val="00602EC2"/>
    <w:rsid w:val="00625C88"/>
    <w:rsid w:val="006330CB"/>
    <w:rsid w:val="00634CBD"/>
    <w:rsid w:val="00652983"/>
    <w:rsid w:val="00657F53"/>
    <w:rsid w:val="00667377"/>
    <w:rsid w:val="00686849"/>
    <w:rsid w:val="006F6057"/>
    <w:rsid w:val="007215AE"/>
    <w:rsid w:val="00744F79"/>
    <w:rsid w:val="0075736E"/>
    <w:rsid w:val="007620D0"/>
    <w:rsid w:val="00764F41"/>
    <w:rsid w:val="00784426"/>
    <w:rsid w:val="00785049"/>
    <w:rsid w:val="00792D10"/>
    <w:rsid w:val="007A0772"/>
    <w:rsid w:val="007D6DA3"/>
    <w:rsid w:val="00803EC7"/>
    <w:rsid w:val="0080691D"/>
    <w:rsid w:val="00833155"/>
    <w:rsid w:val="008332ED"/>
    <w:rsid w:val="008403A7"/>
    <w:rsid w:val="008408C3"/>
    <w:rsid w:val="008413AE"/>
    <w:rsid w:val="00855510"/>
    <w:rsid w:val="00856853"/>
    <w:rsid w:val="008608B5"/>
    <w:rsid w:val="00872C6D"/>
    <w:rsid w:val="00876D4A"/>
    <w:rsid w:val="00880EBA"/>
    <w:rsid w:val="00881919"/>
    <w:rsid w:val="00887DB8"/>
    <w:rsid w:val="008942BE"/>
    <w:rsid w:val="008A4C14"/>
    <w:rsid w:val="008B24B0"/>
    <w:rsid w:val="008B4CC7"/>
    <w:rsid w:val="008B5659"/>
    <w:rsid w:val="008B5BBC"/>
    <w:rsid w:val="008C7DD0"/>
    <w:rsid w:val="008D5F11"/>
    <w:rsid w:val="008E7A59"/>
    <w:rsid w:val="009178A6"/>
    <w:rsid w:val="00920401"/>
    <w:rsid w:val="00924A82"/>
    <w:rsid w:val="00946E46"/>
    <w:rsid w:val="00954BD5"/>
    <w:rsid w:val="009610C7"/>
    <w:rsid w:val="00971F83"/>
    <w:rsid w:val="00993D16"/>
    <w:rsid w:val="009A5485"/>
    <w:rsid w:val="009F4E03"/>
    <w:rsid w:val="00A05C6E"/>
    <w:rsid w:val="00A14D65"/>
    <w:rsid w:val="00A22733"/>
    <w:rsid w:val="00A2729D"/>
    <w:rsid w:val="00A3010E"/>
    <w:rsid w:val="00A376AD"/>
    <w:rsid w:val="00A4162C"/>
    <w:rsid w:val="00A42DDA"/>
    <w:rsid w:val="00A431D7"/>
    <w:rsid w:val="00A8253C"/>
    <w:rsid w:val="00A829DF"/>
    <w:rsid w:val="00A87B88"/>
    <w:rsid w:val="00AB458A"/>
    <w:rsid w:val="00AC3199"/>
    <w:rsid w:val="00AC5151"/>
    <w:rsid w:val="00AE7B71"/>
    <w:rsid w:val="00AF2C98"/>
    <w:rsid w:val="00AF6E79"/>
    <w:rsid w:val="00B16261"/>
    <w:rsid w:val="00B34C05"/>
    <w:rsid w:val="00B6234E"/>
    <w:rsid w:val="00B703A7"/>
    <w:rsid w:val="00B8185D"/>
    <w:rsid w:val="00B96CFF"/>
    <w:rsid w:val="00BA5582"/>
    <w:rsid w:val="00BB022B"/>
    <w:rsid w:val="00BC2ABB"/>
    <w:rsid w:val="00BC5C37"/>
    <w:rsid w:val="00BD0A88"/>
    <w:rsid w:val="00BD2AF3"/>
    <w:rsid w:val="00BD455A"/>
    <w:rsid w:val="00BE4FC9"/>
    <w:rsid w:val="00BE5C68"/>
    <w:rsid w:val="00C57BD5"/>
    <w:rsid w:val="00C60F3F"/>
    <w:rsid w:val="00C77873"/>
    <w:rsid w:val="00C94996"/>
    <w:rsid w:val="00CB3AB2"/>
    <w:rsid w:val="00CB717E"/>
    <w:rsid w:val="00CC01C9"/>
    <w:rsid w:val="00CD376E"/>
    <w:rsid w:val="00CE66AE"/>
    <w:rsid w:val="00CF6BEE"/>
    <w:rsid w:val="00D00752"/>
    <w:rsid w:val="00D25DFC"/>
    <w:rsid w:val="00D42044"/>
    <w:rsid w:val="00D42E12"/>
    <w:rsid w:val="00D47356"/>
    <w:rsid w:val="00D729A7"/>
    <w:rsid w:val="00D76B80"/>
    <w:rsid w:val="00D80292"/>
    <w:rsid w:val="00DA76F0"/>
    <w:rsid w:val="00DB2E95"/>
    <w:rsid w:val="00DB3133"/>
    <w:rsid w:val="00DD7FC2"/>
    <w:rsid w:val="00DE5D75"/>
    <w:rsid w:val="00E133D3"/>
    <w:rsid w:val="00E32B4E"/>
    <w:rsid w:val="00E5425B"/>
    <w:rsid w:val="00E74F3B"/>
    <w:rsid w:val="00E87785"/>
    <w:rsid w:val="00E937A5"/>
    <w:rsid w:val="00E966B3"/>
    <w:rsid w:val="00E967F2"/>
    <w:rsid w:val="00EA5A25"/>
    <w:rsid w:val="00EB16A0"/>
    <w:rsid w:val="00EE4990"/>
    <w:rsid w:val="00F01110"/>
    <w:rsid w:val="00F01263"/>
    <w:rsid w:val="00F05B95"/>
    <w:rsid w:val="00F34459"/>
    <w:rsid w:val="00F346C0"/>
    <w:rsid w:val="00F73EF8"/>
    <w:rsid w:val="00F85E32"/>
    <w:rsid w:val="00F940F3"/>
    <w:rsid w:val="00FC2FAA"/>
    <w:rsid w:val="00FD6EBC"/>
    <w:rsid w:val="031655C9"/>
    <w:rsid w:val="03B2BB26"/>
    <w:rsid w:val="04A634F0"/>
    <w:rsid w:val="0564379F"/>
    <w:rsid w:val="066373CF"/>
    <w:rsid w:val="066A7C8B"/>
    <w:rsid w:val="068D5B4A"/>
    <w:rsid w:val="071F41F2"/>
    <w:rsid w:val="07583A01"/>
    <w:rsid w:val="078A2052"/>
    <w:rsid w:val="0872CBBC"/>
    <w:rsid w:val="0A74D4FF"/>
    <w:rsid w:val="0CC797E5"/>
    <w:rsid w:val="0D430DEE"/>
    <w:rsid w:val="0E06DC31"/>
    <w:rsid w:val="0F273958"/>
    <w:rsid w:val="0F3841DB"/>
    <w:rsid w:val="0F458EC9"/>
    <w:rsid w:val="0F803FD0"/>
    <w:rsid w:val="1148110F"/>
    <w:rsid w:val="122F6CB1"/>
    <w:rsid w:val="1236756D"/>
    <w:rsid w:val="12840C1F"/>
    <w:rsid w:val="15AA720A"/>
    <w:rsid w:val="1640580A"/>
    <w:rsid w:val="18077836"/>
    <w:rsid w:val="1818D9AF"/>
    <w:rsid w:val="1A356E24"/>
    <w:rsid w:val="1A7DE32D"/>
    <w:rsid w:val="1D45FF93"/>
    <w:rsid w:val="1DB583EF"/>
    <w:rsid w:val="1EBAB814"/>
    <w:rsid w:val="1EFEBAF6"/>
    <w:rsid w:val="21706596"/>
    <w:rsid w:val="2288F512"/>
    <w:rsid w:val="23A25686"/>
    <w:rsid w:val="2424C573"/>
    <w:rsid w:val="2484BB71"/>
    <w:rsid w:val="24CC6F16"/>
    <w:rsid w:val="25CBB076"/>
    <w:rsid w:val="27F4A22A"/>
    <w:rsid w:val="29C736D3"/>
    <w:rsid w:val="29CFE281"/>
    <w:rsid w:val="2B7315BC"/>
    <w:rsid w:val="2DD3953F"/>
    <w:rsid w:val="2E75CE51"/>
    <w:rsid w:val="2FDEBE30"/>
    <w:rsid w:val="302DCD37"/>
    <w:rsid w:val="30352EAD"/>
    <w:rsid w:val="3215F4C7"/>
    <w:rsid w:val="33869ED8"/>
    <w:rsid w:val="33C9AEF4"/>
    <w:rsid w:val="340CD41D"/>
    <w:rsid w:val="359A3871"/>
    <w:rsid w:val="35FB0641"/>
    <w:rsid w:val="36114A8A"/>
    <w:rsid w:val="361B17F1"/>
    <w:rsid w:val="3692E19D"/>
    <w:rsid w:val="378FCF4A"/>
    <w:rsid w:val="37F548BC"/>
    <w:rsid w:val="38D5A7F1"/>
    <w:rsid w:val="392D2E35"/>
    <w:rsid w:val="3A2F5AEA"/>
    <w:rsid w:val="3A462C89"/>
    <w:rsid w:val="3B7C9CB3"/>
    <w:rsid w:val="3BBF3CB4"/>
    <w:rsid w:val="3C2A183F"/>
    <w:rsid w:val="3CA27140"/>
    <w:rsid w:val="3E84F877"/>
    <w:rsid w:val="3F8CB18E"/>
    <w:rsid w:val="40E1FF31"/>
    <w:rsid w:val="42847F6B"/>
    <w:rsid w:val="43BA1419"/>
    <w:rsid w:val="43E767E2"/>
    <w:rsid w:val="4511F5FE"/>
    <w:rsid w:val="45AD0210"/>
    <w:rsid w:val="45C317B6"/>
    <w:rsid w:val="46359C1D"/>
    <w:rsid w:val="47BE8E9D"/>
    <w:rsid w:val="49801076"/>
    <w:rsid w:val="4B19C361"/>
    <w:rsid w:val="4B45A52B"/>
    <w:rsid w:val="4B979CFA"/>
    <w:rsid w:val="4CEC515D"/>
    <w:rsid w:val="4E03BFF1"/>
    <w:rsid w:val="4E59EDC8"/>
    <w:rsid w:val="4EDA7769"/>
    <w:rsid w:val="4FA9E56D"/>
    <w:rsid w:val="516CE0B2"/>
    <w:rsid w:val="51EC5767"/>
    <w:rsid w:val="52E4DE36"/>
    <w:rsid w:val="5391903B"/>
    <w:rsid w:val="53ADE88C"/>
    <w:rsid w:val="54196182"/>
    <w:rsid w:val="561D8A18"/>
    <w:rsid w:val="56E5894E"/>
    <w:rsid w:val="570411B4"/>
    <w:rsid w:val="57212943"/>
    <w:rsid w:val="58088707"/>
    <w:rsid w:val="58B6DE2F"/>
    <w:rsid w:val="59A7B609"/>
    <w:rsid w:val="59B89044"/>
    <w:rsid w:val="5A07677A"/>
    <w:rsid w:val="5A808BF0"/>
    <w:rsid w:val="5ADC94DD"/>
    <w:rsid w:val="5AE418AF"/>
    <w:rsid w:val="5AF7C4A6"/>
    <w:rsid w:val="5B3A87DA"/>
    <w:rsid w:val="5C431A93"/>
    <w:rsid w:val="5DF3F5D0"/>
    <w:rsid w:val="5E1DA219"/>
    <w:rsid w:val="5F81B839"/>
    <w:rsid w:val="5FBD6282"/>
    <w:rsid w:val="61463A8A"/>
    <w:rsid w:val="6302D68B"/>
    <w:rsid w:val="64479951"/>
    <w:rsid w:val="6748A1D7"/>
    <w:rsid w:val="686169B7"/>
    <w:rsid w:val="68FDD08D"/>
    <w:rsid w:val="69AE2B92"/>
    <w:rsid w:val="6B21FDDB"/>
    <w:rsid w:val="6DE2881B"/>
    <w:rsid w:val="6F9BB369"/>
    <w:rsid w:val="71DEA0B3"/>
    <w:rsid w:val="740DFC82"/>
    <w:rsid w:val="74B028D7"/>
    <w:rsid w:val="74B4CAB6"/>
    <w:rsid w:val="74D0C7C9"/>
    <w:rsid w:val="772B35AD"/>
    <w:rsid w:val="78303377"/>
    <w:rsid w:val="79630B41"/>
    <w:rsid w:val="79D4FDC7"/>
    <w:rsid w:val="7C2FA357"/>
    <w:rsid w:val="7D6FD78F"/>
    <w:rsid w:val="7DCAD9EF"/>
    <w:rsid w:val="7DCF684B"/>
    <w:rsid w:val="7DE7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BE1A"/>
  <w15:chartTrackingRefBased/>
  <w15:docId w15:val="{B39A779A-B850-45CA-90CA-E7A20F2D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5FD0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Titolo3">
    <w:name w:val="heading 3"/>
    <w:basedOn w:val="Normale"/>
    <w:link w:val="Titolo3Carattere"/>
    <w:uiPriority w:val="9"/>
    <w:qFormat/>
    <w:rsid w:val="008C7DD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D376E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E5C68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93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9343B"/>
    <w:rPr>
      <w:rFonts w:ascii="Courier New" w:hAnsi="Courier New" w:cs="Courier New"/>
      <w:sz w:val="20"/>
      <w:szCs w:val="20"/>
      <w:lang w:eastAsia="it-IT"/>
    </w:rPr>
  </w:style>
  <w:style w:type="character" w:customStyle="1" w:styleId="apple-converted-space">
    <w:name w:val="apple-converted-space"/>
    <w:basedOn w:val="Carpredefinitoparagrafo"/>
    <w:rsid w:val="00DD7FC2"/>
  </w:style>
  <w:style w:type="character" w:customStyle="1" w:styleId="Titolo3Carattere">
    <w:name w:val="Titolo 3 Carattere"/>
    <w:basedOn w:val="Carpredefinitoparagrafo"/>
    <w:link w:val="Titolo3"/>
    <w:uiPriority w:val="9"/>
    <w:rsid w:val="008C7DD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46E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6E46"/>
    <w:rPr>
      <w:rFonts w:ascii="Calibri" w:eastAsia="Times New Roman" w:hAnsi="Calibri" w:cs="Times New Roman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946E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6E46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68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2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65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58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2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g"/><Relationship Id="rId18" Type="http://schemas.openxmlformats.org/officeDocument/2006/relationships/image" Target="media/image9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" Type="http://schemas.openxmlformats.org/officeDocument/2006/relationships/customXml" Target="../customXml/item2.xml"/><Relationship Id="rId16" Type="http://schemas.openxmlformats.org/officeDocument/2006/relationships/image" Target="media/image7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image" Target="media/image6.jp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07D7BFE636B14AAFE130598252A051" ma:contentTypeVersion="19" ma:contentTypeDescription="Creare un nuovo documento." ma:contentTypeScope="" ma:versionID="556ce532156ee5618f154ab97c7ee4a9">
  <xsd:schema xmlns:xsd="http://www.w3.org/2001/XMLSchema" xmlns:xs="http://www.w3.org/2001/XMLSchema" xmlns:p="http://schemas.microsoft.com/office/2006/metadata/properties" xmlns:ns2="86922514-4a8a-4a28-895b-0d7405f21a41" xmlns:ns3="cff7760d-2f68-40f6-864c-2326f88ba5fe" targetNamespace="http://schemas.microsoft.com/office/2006/metadata/properties" ma:root="true" ma:fieldsID="b3edf5136e0ecd6e243669a9422b261d" ns2:_="" ns3:_="">
    <xsd:import namespace="86922514-4a8a-4a28-895b-0d7405f21a41"/>
    <xsd:import namespace="cff7760d-2f68-40f6-864c-2326f88ba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ONGOING" minOccurs="0"/>
                <xsd:element ref="ns2:N_x002e_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22514-4a8a-4a28-895b-0d7405f21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NGOING" ma:index="20" nillable="true" ma:displayName="ON GOING" ma:default="1" ma:format="Dropdown" ma:internalName="ONGOING">
      <xsd:simpleType>
        <xsd:restriction base="dms:Boolean"/>
      </xsd:simpleType>
    </xsd:element>
    <xsd:element name="N_x002e_" ma:index="21" nillable="true" ma:displayName="N." ma:format="Dropdown" ma:internalName="N_x002e_" ma:percentage="FALSE">
      <xsd:simpleType>
        <xsd:restriction base="dms:Number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 immagine" ma:readOnly="false" ma:fieldId="{5cf76f15-5ced-4ddc-b409-7134ff3c332f}" ma:taxonomyMulti="true" ma:sspId="b2395b51-2471-40c1-a5e2-5ff5329932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7760d-2f68-40f6-864c-2326f88ba5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27a2b2d-3307-439d-bb2f-cb18f022615e}" ma:internalName="TaxCatchAll" ma:showField="CatchAllData" ma:web="cff7760d-2f68-40f6-864c-2326f88ba5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922514-4a8a-4a28-895b-0d7405f21a41">
      <Terms xmlns="http://schemas.microsoft.com/office/infopath/2007/PartnerControls"/>
    </lcf76f155ced4ddcb4097134ff3c332f>
    <ONGOING xmlns="86922514-4a8a-4a28-895b-0d7405f21a41">true</ONGOING>
    <N_x002e_ xmlns="86922514-4a8a-4a28-895b-0d7405f21a41" xsi:nil="true"/>
    <TaxCatchAll xmlns="cff7760d-2f68-40f6-864c-2326f88ba5fe" xsi:nil="true"/>
    <SharedWithUsers xmlns="cff7760d-2f68-40f6-864c-2326f88ba5fe">
      <UserInfo>
        <DisplayName>Lorenzo Brambilla</DisplayName>
        <AccountId>3714</AccountId>
        <AccountType/>
      </UserInfo>
      <UserInfo>
        <DisplayName>Barbara Gugliotta</DisplayName>
        <AccountId>65</AccountId>
        <AccountType/>
      </UserInfo>
      <UserInfo>
        <DisplayName>Simona Roveda</DisplayName>
        <AccountId>91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1B8EEA-B656-4A55-B2B1-0CC1558DA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922514-4a8a-4a28-895b-0d7405f21a41"/>
    <ds:schemaRef ds:uri="cff7760d-2f68-40f6-864c-2326f88ba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92E776-58B5-49D1-97C7-616C5BC7152E}">
  <ds:schemaRefs>
    <ds:schemaRef ds:uri="http://schemas.microsoft.com/office/2006/metadata/properties"/>
    <ds:schemaRef ds:uri="http://schemas.microsoft.com/office/infopath/2007/PartnerControls"/>
    <ds:schemaRef ds:uri="86922514-4a8a-4a28-895b-0d7405f21a41"/>
    <ds:schemaRef ds:uri="cff7760d-2f68-40f6-864c-2326f88ba5fe"/>
  </ds:schemaRefs>
</ds:datastoreItem>
</file>

<file path=customXml/itemProps3.xml><?xml version="1.0" encoding="utf-8"?>
<ds:datastoreItem xmlns:ds="http://schemas.openxmlformats.org/officeDocument/2006/customXml" ds:itemID="{72BDA28F-5F78-4536-8381-8E6D6D7380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molteni</dc:creator>
  <cp:keywords/>
  <dc:description/>
  <cp:lastModifiedBy>Lorenzo Brambilla</cp:lastModifiedBy>
  <cp:revision>22</cp:revision>
  <cp:lastPrinted>2019-10-24T10:03:00Z</cp:lastPrinted>
  <dcterms:created xsi:type="dcterms:W3CDTF">2023-09-13T09:56:00Z</dcterms:created>
  <dcterms:modified xsi:type="dcterms:W3CDTF">2023-09-19T08:31:00Z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0x0101004407D7BFE636B14AAFE130598252A051</vt:lpwstr>
  </property>
  <property fmtid="{D5CDD505-2E9C-101B-9397-08002B2CF9AE}" pid="3" name="MediaServiceImageTags">
    <vt:lpwstr/>
  </property>
</Properties>
</file>